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746B" w14:textId="56F9271A" w:rsidR="00E26A17" w:rsidRDefault="00E752F6" w:rsidP="00C15976">
      <w:pPr>
        <w:pStyle w:val="Heading1"/>
        <w:spacing w:before="240" w:after="360"/>
      </w:pPr>
      <w:r>
        <w:rPr>
          <w:noProof/>
          <w:lang w:val="en-US"/>
        </w:rPr>
        <w:drawing>
          <wp:anchor distT="0" distB="0" distL="114300" distR="114300" simplePos="0" relativeHeight="251656192" behindDoc="0" locked="0" layoutInCell="1" allowOverlap="1" wp14:anchorId="3EEDC2AB" wp14:editId="2A463C8E">
            <wp:simplePos x="0" y="0"/>
            <wp:positionH relativeFrom="column">
              <wp:posOffset>4784090</wp:posOffset>
            </wp:positionH>
            <wp:positionV relativeFrom="paragraph">
              <wp:posOffset>-1944370</wp:posOffset>
            </wp:positionV>
            <wp:extent cx="1352550" cy="1352550"/>
            <wp:effectExtent l="0" t="0" r="0" b="0"/>
            <wp:wrapNone/>
            <wp:docPr id="3699238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385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C82980">
        <w:rPr>
          <w:noProof/>
          <w:lang w:eastAsia="en-GB"/>
        </w:rPr>
        <mc:AlternateContent>
          <mc:Choice Requires="wps">
            <w:drawing>
              <wp:anchor distT="0" distB="0" distL="114300" distR="114300" simplePos="0" relativeHeight="251659264" behindDoc="0" locked="0" layoutInCell="1" allowOverlap="1" wp14:anchorId="24EEA27D" wp14:editId="3D288813">
                <wp:simplePos x="0" y="0"/>
                <wp:positionH relativeFrom="column">
                  <wp:posOffset>-3175</wp:posOffset>
                </wp:positionH>
                <wp:positionV relativeFrom="paragraph">
                  <wp:posOffset>-211455</wp:posOffset>
                </wp:positionV>
                <wp:extent cx="6472555" cy="0"/>
                <wp:effectExtent l="13335" t="9525" r="10160" b="9525"/>
                <wp:wrapNone/>
                <wp:docPr id="10030042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9893C" id="_x0000_t32" coordsize="21600,21600" o:spt="32" o:oned="t" path="m,l21600,21600e" filled="f">
                <v:path arrowok="t" fillok="f" o:connecttype="none"/>
                <o:lock v:ext="edit" shapetype="t"/>
              </v:shapetype>
              <v:shape id="AutoShape 17" o:spid="_x0000_s1026" type="#_x0000_t32" style="position:absolute;margin-left:-.25pt;margin-top:-16.65pt;width:509.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"/>
            </w:pict>
          </mc:Fallback>
        </mc:AlternateContent>
      </w:r>
      <w:r w:rsidR="00C82980">
        <w:rPr>
          <w:noProof/>
          <w:lang w:val="en-US"/>
        </w:rPr>
        <mc:AlternateContent>
          <mc:Choice Requires="wps">
            <w:drawing>
              <wp:anchor distT="0" distB="0" distL="114300" distR="114300" simplePos="0" relativeHeight="251657216" behindDoc="0" locked="0" layoutInCell="1" allowOverlap="1" wp14:anchorId="01EEB8C7" wp14:editId="24E7CB44">
                <wp:simplePos x="0" y="0"/>
                <wp:positionH relativeFrom="column">
                  <wp:posOffset>-3175</wp:posOffset>
                </wp:positionH>
                <wp:positionV relativeFrom="paragraph">
                  <wp:posOffset>1284605</wp:posOffset>
                </wp:positionV>
                <wp:extent cx="6472555" cy="7639050"/>
                <wp:effectExtent l="3810" t="1905" r="635" b="0"/>
                <wp:wrapTight wrapText="bothSides">
                  <wp:wrapPolygon edited="0">
                    <wp:start x="0" y="0"/>
                    <wp:lineTo x="21600" y="0"/>
                    <wp:lineTo x="21600" y="21600"/>
                    <wp:lineTo x="0" y="21600"/>
                    <wp:lineTo x="0" y="0"/>
                  </wp:wrapPolygon>
                </wp:wrapTight>
                <wp:docPr id="6254741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763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919E" w14:textId="09AC4586" w:rsidR="00E26A17" w:rsidRDefault="00890EE7" w:rsidP="00890EE7">
                            <w:pPr>
                              <w:pStyle w:val="Title"/>
                              <w:spacing w:after="100" w:afterAutospacing="1"/>
                            </w:pPr>
                            <w:r>
                              <w:t>What to do following a bereavement</w:t>
                            </w:r>
                          </w:p>
                          <w:p w14:paraId="3FE568BE" w14:textId="410653BF" w:rsidR="00CE0B9C" w:rsidRPr="002518BF" w:rsidRDefault="00E26A17" w:rsidP="00C949D9">
                            <w:pPr>
                              <w:pStyle w:val="Title"/>
                            </w:pPr>
                            <w:r w:rsidRPr="00E26A17">
                              <w:t xml:space="preserve"> </w:t>
                            </w:r>
                            <w:sdt>
                              <w:sdtPr>
                                <w:id w:val="-2035187508"/>
                                <w:picture/>
                              </w:sdtPr>
                              <w:sdtEndPr/>
                              <w:sdtContent>
                                <w:r>
                                  <w:rPr>
                                    <w:noProof/>
                                  </w:rPr>
                                  <w:drawing>
                                    <wp:inline distT="0" distB="0" distL="0" distR="0" wp14:anchorId="73CAB2B5" wp14:editId="407F6141">
                                      <wp:extent cx="6464876" cy="541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stretch>
                                                <a:fillRect/>
                                              </a:stretch>
                                            </pic:blipFill>
                                            <pic:spPr bwMode="auto">
                                              <a:xfrm>
                                                <a:off x="0" y="0"/>
                                                <a:ext cx="6464876" cy="5419492"/>
                                              </a:xfrm>
                                              <a:prstGeom prst="rect">
                                                <a:avLst/>
                                              </a:prstGeom>
                                              <a:noFill/>
                                              <a:ln>
                                                <a:noFill/>
                                              </a:ln>
                                            </pic:spPr>
                                          </pic:pic>
                                        </a:graphicData>
                                      </a:graphic>
                                    </wp:inline>
                                  </w:drawing>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EB8C7" id="_x0000_t202" coordsize="21600,21600" o:spt="202" path="m,l,21600r21600,l21600,xe">
                <v:stroke joinstyle="miter"/>
                <v:path gradientshapeok="t" o:connecttype="rect"/>
              </v:shapetype>
              <v:shape id="Text Box 15" o:spid="_x0000_s1026" type="#_x0000_t202" style="position:absolute;margin-left:-.25pt;margin-top:101.15pt;width:509.65pt;height:6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" filled="f" stroked="f">
                <v:textbox inset="0,0,0,0">
                  <w:txbxContent>
                    <w:p w14:paraId="2AC7919E" w14:textId="09AC4586" w:rsidR="00E26A17" w:rsidRDefault="00890EE7" w:rsidP="00890EE7">
                      <w:pPr>
                        <w:pStyle w:val="Title"/>
                        <w:spacing w:after="100" w:afterAutospacing="1"/>
                      </w:pPr>
                      <w:r>
                        <w:t>What to do following a bereavement</w:t>
                      </w:r>
                    </w:p>
                    <w:p w14:paraId="3FE568BE" w14:textId="410653BF" w:rsidR="00CE0B9C" w:rsidRPr="002518BF" w:rsidRDefault="00E26A17" w:rsidP="00C949D9">
                      <w:pPr>
                        <w:pStyle w:val="Title"/>
                      </w:pPr>
                      <w:r w:rsidRPr="00E26A17">
                        <w:t xml:space="preserve"> </w:t>
                      </w:r>
                      <w:sdt>
                        <w:sdtPr>
                          <w:id w:val="-2035187508"/>
                          <w:picture/>
                        </w:sdtPr>
                        <w:sdtEndPr/>
                        <w:sdtContent>
                          <w:r>
                            <w:rPr>
                              <w:noProof/>
                            </w:rPr>
                            <w:drawing>
                              <wp:inline distT="0" distB="0" distL="0" distR="0" wp14:anchorId="73CAB2B5" wp14:editId="407F6141">
                                <wp:extent cx="6464876" cy="541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stretch>
                                          <a:fillRect/>
                                        </a:stretch>
                                      </pic:blipFill>
                                      <pic:spPr bwMode="auto">
                                        <a:xfrm>
                                          <a:off x="0" y="0"/>
                                          <a:ext cx="6464876" cy="5419492"/>
                                        </a:xfrm>
                                        <a:prstGeom prst="rect">
                                          <a:avLst/>
                                        </a:prstGeom>
                                        <a:noFill/>
                                        <a:ln>
                                          <a:noFill/>
                                        </a:ln>
                                      </pic:spPr>
                                    </pic:pic>
                                  </a:graphicData>
                                </a:graphic>
                              </wp:inline>
                            </w:drawing>
                          </w:r>
                        </w:sdtContent>
                      </w:sdt>
                    </w:p>
                  </w:txbxContent>
                </v:textbox>
                <w10:wrap type="tight"/>
              </v:shape>
            </w:pict>
          </mc:Fallback>
        </mc:AlternateContent>
      </w:r>
      <w:r w:rsidR="00C82980">
        <w:rPr>
          <w:noProof/>
          <w:lang w:val="en-US"/>
        </w:rPr>
        <mc:AlternateContent>
          <mc:Choice Requires="wps">
            <w:drawing>
              <wp:anchor distT="0" distB="0" distL="114300" distR="114300" simplePos="0" relativeHeight="251658240" behindDoc="0" locked="0" layoutInCell="1" allowOverlap="1" wp14:anchorId="74DEDDC4" wp14:editId="69809CFD">
                <wp:simplePos x="0" y="0"/>
                <wp:positionH relativeFrom="column">
                  <wp:posOffset>-3175</wp:posOffset>
                </wp:positionH>
                <wp:positionV relativeFrom="paragraph">
                  <wp:posOffset>527685</wp:posOffset>
                </wp:positionV>
                <wp:extent cx="6472555" cy="457200"/>
                <wp:effectExtent l="3810" t="0" r="635" b="2540"/>
                <wp:wrapTight wrapText="bothSides">
                  <wp:wrapPolygon edited="0">
                    <wp:start x="0" y="0"/>
                    <wp:lineTo x="21600" y="0"/>
                    <wp:lineTo x="21600" y="21600"/>
                    <wp:lineTo x="0" y="21600"/>
                    <wp:lineTo x="0" y="0"/>
                  </wp:wrapPolygon>
                </wp:wrapTight>
                <wp:docPr id="8289807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96BA" w14:textId="7CCD46A0" w:rsidR="00CE0B9C" w:rsidRPr="005C5A17" w:rsidRDefault="00890EE7" w:rsidP="007708DA">
                            <w:pPr>
                              <w:pStyle w:val="Heading2"/>
                            </w:pPr>
                            <w:r>
                              <w:t>Housing Management</w:t>
                            </w:r>
                            <w:r w:rsidR="003352DC">
                              <w:t xml:space="preserve"> | </w:t>
                            </w:r>
                            <w:r>
                              <w:t>Bereavements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4DEDDC4" id="Text Box 16" o:spid="_x0000_s1027" type="#_x0000_t202" style="position:absolute;margin-left:-.25pt;margin-top:41.55pt;width:509.6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" filled="f" stroked="f">
                <v:textbox inset="0,0,0,0">
                  <w:txbxContent>
                    <w:p w14:paraId="4CB396BA" w14:textId="7CCD46A0" w:rsidR="00CE0B9C" w:rsidRPr="005C5A17" w:rsidRDefault="00890EE7" w:rsidP="007708DA">
                      <w:pPr>
                        <w:pStyle w:val="Heading2"/>
                      </w:pPr>
                      <w:r>
                        <w:t>Housing Management</w:t>
                      </w:r>
                      <w:r w:rsidR="003352DC">
                        <w:t xml:space="preserve"> | </w:t>
                      </w:r>
                      <w:r>
                        <w:t>Bereavements</w:t>
                      </w:r>
                    </w:p>
                  </w:txbxContent>
                </v:textbox>
                <w10:wrap type="tight"/>
              </v:shape>
            </w:pict>
          </mc:Fallback>
        </mc:AlternateContent>
      </w:r>
      <w:r w:rsidR="00CE0B9C" w:rsidRPr="009C5CAC">
        <w:t xml:space="preserve"> </w:t>
      </w:r>
      <w:r w:rsidR="00CE0B9C" w:rsidRPr="009C5CAC">
        <w:br/>
      </w:r>
      <w:r w:rsidR="00890EE7">
        <w:t>What to do following a bereavement</w:t>
      </w:r>
    </w:p>
    <w:p w14:paraId="018C39A0" w14:textId="77777777" w:rsidR="00890EE7" w:rsidRPr="00890EE7" w:rsidRDefault="00890EE7" w:rsidP="00890EE7">
      <w:pPr>
        <w:pStyle w:val="Heading3"/>
        <w:rPr>
          <w:b w:val="0"/>
          <w:bCs/>
          <w:lang w:val="en-US"/>
        </w:rPr>
      </w:pPr>
      <w:r w:rsidRPr="00890EE7">
        <w:rPr>
          <w:b w:val="0"/>
          <w:bCs/>
          <w:lang w:val="en-US"/>
        </w:rPr>
        <w:t xml:space="preserve">Coping with the death of a friend or relative is difficult and dealing with their affairs can be complicated and upsetting. The City of Doncaster Council </w:t>
      </w:r>
      <w:proofErr w:type="gramStart"/>
      <w:r w:rsidRPr="00890EE7">
        <w:rPr>
          <w:b w:val="0"/>
          <w:bCs/>
          <w:lang w:val="en-US"/>
        </w:rPr>
        <w:t>offer</w:t>
      </w:r>
      <w:proofErr w:type="gramEnd"/>
      <w:r w:rsidRPr="00890EE7">
        <w:rPr>
          <w:b w:val="0"/>
          <w:bCs/>
          <w:lang w:val="en-US"/>
        </w:rPr>
        <w:t xml:space="preserve"> a range of support options to help you deal with bereavement.  To access this support please contact them on 01302 736000 or follow the link below:</w:t>
      </w:r>
    </w:p>
    <w:p w14:paraId="7B8B599B" w14:textId="77777777" w:rsidR="00890EE7" w:rsidRPr="00890EE7" w:rsidRDefault="00890EE7" w:rsidP="00890EE7">
      <w:pPr>
        <w:pStyle w:val="Heading3"/>
        <w:rPr>
          <w:b w:val="0"/>
          <w:bCs/>
          <w:lang w:val="en-US"/>
        </w:rPr>
      </w:pPr>
      <w:hyperlink r:id="rId10" w:history="1">
        <w:r w:rsidRPr="00890EE7">
          <w:rPr>
            <w:rStyle w:val="Hyperlink"/>
            <w:b w:val="0"/>
            <w:bCs/>
            <w:lang w:val="en-US"/>
          </w:rPr>
          <w:t>Coping with bereavement - City of Doncaster Council</w:t>
        </w:r>
      </w:hyperlink>
    </w:p>
    <w:p w14:paraId="2BF98F24" w14:textId="77777777" w:rsidR="00890EE7" w:rsidRPr="00890EE7" w:rsidRDefault="00890EE7" w:rsidP="00890EE7">
      <w:pPr>
        <w:pStyle w:val="Heading3"/>
        <w:rPr>
          <w:b w:val="0"/>
          <w:bCs/>
          <w:lang w:val="en-US"/>
        </w:rPr>
      </w:pPr>
      <w:r w:rsidRPr="00890EE7">
        <w:rPr>
          <w:b w:val="0"/>
          <w:bCs/>
          <w:lang w:val="en-US"/>
        </w:rPr>
        <w:t>We know it’s a very upsetting time, but you should tell St. Leger Homes as soon as you can about a tenant’s death.</w:t>
      </w:r>
    </w:p>
    <w:p w14:paraId="1FF51273" w14:textId="77777777" w:rsidR="00890EE7" w:rsidRPr="00890EE7" w:rsidRDefault="00890EE7" w:rsidP="00890EE7">
      <w:pPr>
        <w:pStyle w:val="Heading3"/>
        <w:rPr>
          <w:b w:val="0"/>
          <w:bCs/>
          <w:lang w:val="en-US"/>
        </w:rPr>
      </w:pPr>
      <w:r w:rsidRPr="00890EE7">
        <w:rPr>
          <w:b w:val="0"/>
          <w:bCs/>
          <w:lang w:val="en-US"/>
        </w:rPr>
        <w:t>Please also contact the ‘Tell us Once’ service on 01302 735222. The service informs certain local and central government departments on your behalf. They will issue you with a unique reference number to use with the ‘Tell Us Once’ service after the death has been registered. This service is optional and the ‘Tell Us Once’ service is available to the next of kin or the person dealing with the estate of the deceased.</w:t>
      </w:r>
    </w:p>
    <w:p w14:paraId="17D18C5D" w14:textId="77777777" w:rsidR="00890EE7" w:rsidRPr="00890EE7" w:rsidRDefault="00890EE7" w:rsidP="00890EE7">
      <w:pPr>
        <w:pStyle w:val="Heading3"/>
        <w:rPr>
          <w:b w:val="0"/>
          <w:bCs/>
          <w:lang w:val="en-US"/>
        </w:rPr>
      </w:pPr>
      <w:r w:rsidRPr="00890EE7">
        <w:rPr>
          <w:b w:val="0"/>
          <w:bCs/>
          <w:lang w:val="en-US"/>
        </w:rPr>
        <w:t xml:space="preserve">If the tenancy is ending, we will need to know how long you need the keys for and who is the next of kin or executor dealing with the affairs. A copy of the death certificate will be needed before we can end the </w:t>
      </w:r>
      <w:bookmarkStart w:id="0" w:name="_Hlk192499390"/>
      <w:r w:rsidRPr="00890EE7">
        <w:rPr>
          <w:b w:val="0"/>
          <w:bCs/>
          <w:lang w:val="en-US"/>
        </w:rPr>
        <w:t xml:space="preserve">tenancy unless we have had confirmation from the City of Doncaster Council’s Registrar’s Office. </w:t>
      </w:r>
    </w:p>
    <w:bookmarkEnd w:id="0"/>
    <w:p w14:paraId="5D02834E" w14:textId="77777777" w:rsidR="00890EE7" w:rsidRDefault="00890EE7" w:rsidP="00890EE7">
      <w:pPr>
        <w:pStyle w:val="Heading3"/>
        <w:rPr>
          <w:b w:val="0"/>
          <w:bCs/>
          <w:lang w:val="en-US"/>
        </w:rPr>
      </w:pPr>
      <w:proofErr w:type="gramStart"/>
      <w:r w:rsidRPr="00890EE7">
        <w:rPr>
          <w:b w:val="0"/>
          <w:bCs/>
          <w:lang w:val="en-US"/>
        </w:rPr>
        <w:t>If at all possible</w:t>
      </w:r>
      <w:proofErr w:type="gramEnd"/>
      <w:r w:rsidRPr="00890EE7">
        <w:rPr>
          <w:b w:val="0"/>
          <w:bCs/>
          <w:lang w:val="en-US"/>
        </w:rPr>
        <w:t xml:space="preserve">, we would ideally like to arrange for a surveyor to inspect the property prior to the keys being handed in. If this is convenient </w:t>
      </w:r>
      <w:proofErr w:type="gramStart"/>
      <w:r w:rsidRPr="00890EE7">
        <w:rPr>
          <w:b w:val="0"/>
          <w:bCs/>
          <w:lang w:val="en-US"/>
        </w:rPr>
        <w:t>to</w:t>
      </w:r>
      <w:proofErr w:type="gramEnd"/>
      <w:r w:rsidRPr="00890EE7">
        <w:rPr>
          <w:b w:val="0"/>
          <w:bCs/>
          <w:lang w:val="en-US"/>
        </w:rPr>
        <w:t xml:space="preserve"> you, please contact the Empty Homes Team on 01302 736377.</w:t>
      </w:r>
    </w:p>
    <w:p w14:paraId="15B8F1AD" w14:textId="77777777" w:rsidR="00890EE7" w:rsidRDefault="00890EE7" w:rsidP="00890EE7">
      <w:pPr>
        <w:rPr>
          <w:lang w:val="en-US"/>
        </w:rPr>
      </w:pPr>
    </w:p>
    <w:p w14:paraId="1D92FD57" w14:textId="77777777" w:rsidR="00890EE7" w:rsidRDefault="00890EE7" w:rsidP="00890EE7">
      <w:pPr>
        <w:rPr>
          <w:lang w:val="en-US"/>
        </w:rPr>
      </w:pPr>
    </w:p>
    <w:p w14:paraId="4BB97B1E" w14:textId="06CA2BB3" w:rsidR="00C15976" w:rsidRDefault="00C15976" w:rsidP="00890EE7">
      <w:pPr>
        <w:rPr>
          <w:lang w:val="en-US"/>
        </w:rPr>
      </w:pPr>
    </w:p>
    <w:p w14:paraId="2FE7CD73" w14:textId="77777777" w:rsidR="00C15976" w:rsidRDefault="00C15976" w:rsidP="00890EE7">
      <w:pPr>
        <w:rPr>
          <w:lang w:val="en-US"/>
        </w:rPr>
      </w:pPr>
    </w:p>
    <w:p w14:paraId="44584AAD" w14:textId="77777777" w:rsidR="00C63FE3" w:rsidRDefault="00C63FE3" w:rsidP="00890EE7">
      <w:pPr>
        <w:rPr>
          <w:lang w:val="en-US"/>
        </w:rPr>
      </w:pPr>
    </w:p>
    <w:p w14:paraId="49FF3DCE" w14:textId="77777777" w:rsidR="00C63FE3" w:rsidRDefault="00C63FE3" w:rsidP="00890EE7">
      <w:pPr>
        <w:rPr>
          <w:lang w:val="en-US"/>
        </w:rPr>
      </w:pPr>
    </w:p>
    <w:p w14:paraId="1DA31F6B" w14:textId="77777777" w:rsidR="00C15976" w:rsidRDefault="00C15976" w:rsidP="00890EE7">
      <w:pPr>
        <w:rPr>
          <w:lang w:val="en-US"/>
        </w:rPr>
      </w:pPr>
    </w:p>
    <w:p w14:paraId="0FC16478" w14:textId="77777777" w:rsidR="00C15976" w:rsidRDefault="00C15976" w:rsidP="00890EE7">
      <w:pPr>
        <w:rPr>
          <w:lang w:val="en-US"/>
        </w:rPr>
      </w:pPr>
    </w:p>
    <w:p w14:paraId="44B81CC3" w14:textId="77777777" w:rsidR="00C15976" w:rsidRDefault="00C15976" w:rsidP="00890EE7">
      <w:pPr>
        <w:rPr>
          <w:lang w:val="en-US"/>
        </w:rPr>
      </w:pPr>
    </w:p>
    <w:p w14:paraId="48892431" w14:textId="77777777" w:rsidR="00890EE7" w:rsidRDefault="00890EE7" w:rsidP="00890EE7">
      <w:pPr>
        <w:rPr>
          <w:lang w:val="en-US"/>
        </w:rPr>
      </w:pPr>
    </w:p>
    <w:p w14:paraId="02D115EC" w14:textId="77777777" w:rsidR="00890EE7" w:rsidRPr="00890EE7" w:rsidRDefault="00890EE7" w:rsidP="00890EE7">
      <w:pPr>
        <w:rPr>
          <w:lang w:val="en-US"/>
        </w:rPr>
      </w:pPr>
    </w:p>
    <w:p w14:paraId="5CC13D63" w14:textId="79870B4A" w:rsidR="00890EE7" w:rsidRDefault="00890EE7" w:rsidP="00890EE7">
      <w:pPr>
        <w:pStyle w:val="Heading2"/>
        <w:spacing w:before="120"/>
      </w:pPr>
      <w:r>
        <w:t>Frequently Asked Questions (FAQs)</w:t>
      </w:r>
    </w:p>
    <w:p w14:paraId="33F1C28C" w14:textId="77777777" w:rsidR="00890EE7" w:rsidRPr="00890EE7" w:rsidRDefault="00890EE7" w:rsidP="00890EE7">
      <w:pPr>
        <w:rPr>
          <w:lang w:val="en-US"/>
        </w:rPr>
      </w:pPr>
    </w:p>
    <w:p w14:paraId="63ECF125"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Can I take over the tenancy?</w:t>
      </w:r>
    </w:p>
    <w:p w14:paraId="13EBF4E8" w14:textId="77777777" w:rsidR="00890EE7" w:rsidRPr="00982B64" w:rsidRDefault="00890EE7" w:rsidP="00890EE7">
      <w:pPr>
        <w:spacing w:before="120"/>
        <w:rPr>
          <w:color w:val="000000" w:themeColor="text1"/>
          <w:szCs w:val="24"/>
        </w:rPr>
      </w:pPr>
      <w:r w:rsidRPr="00982B64">
        <w:rPr>
          <w:color w:val="000000" w:themeColor="text1"/>
          <w:szCs w:val="24"/>
        </w:rPr>
        <w:t>If there is a joint tenancy, the remaining tenant will automatically take over the tenancy once the necessary paperwork has been completed.</w:t>
      </w:r>
    </w:p>
    <w:p w14:paraId="5E1F214D" w14:textId="77777777" w:rsidR="00890EE7" w:rsidRPr="00982B64" w:rsidRDefault="00890EE7" w:rsidP="00890EE7">
      <w:pPr>
        <w:spacing w:before="120"/>
        <w:rPr>
          <w:color w:val="000000" w:themeColor="text1"/>
          <w:szCs w:val="24"/>
        </w:rPr>
      </w:pPr>
      <w:r w:rsidRPr="00982B64">
        <w:rPr>
          <w:color w:val="000000" w:themeColor="text1"/>
          <w:szCs w:val="24"/>
        </w:rPr>
        <w:t>If the person who died was the only tenant, there are rules we need to follow about who the tenancy can be passed on to.</w:t>
      </w:r>
    </w:p>
    <w:p w14:paraId="6B4D6993" w14:textId="77777777" w:rsidR="00890EE7" w:rsidRPr="00982B64" w:rsidRDefault="00890EE7" w:rsidP="00890EE7">
      <w:pPr>
        <w:pStyle w:val="ListParagraph"/>
        <w:numPr>
          <w:ilvl w:val="0"/>
          <w:numId w:val="5"/>
        </w:numPr>
        <w:spacing w:before="120" w:line="240" w:lineRule="auto"/>
        <w:contextualSpacing w:val="0"/>
        <w:textAlignment w:val="auto"/>
        <w:rPr>
          <w:color w:val="000000" w:themeColor="text1"/>
          <w:szCs w:val="24"/>
        </w:rPr>
      </w:pPr>
      <w:r w:rsidRPr="00982B64">
        <w:rPr>
          <w:color w:val="000000" w:themeColor="text1"/>
          <w:szCs w:val="24"/>
        </w:rPr>
        <w:t xml:space="preserve">The tenancy can be passed on to a spouse or civil partner, </w:t>
      </w:r>
    </w:p>
    <w:p w14:paraId="13D82E1B" w14:textId="0E827F6A" w:rsidR="00890EE7" w:rsidRPr="00982B64" w:rsidRDefault="00890EE7" w:rsidP="00890EE7">
      <w:pPr>
        <w:pStyle w:val="ListParagraph"/>
        <w:numPr>
          <w:ilvl w:val="0"/>
          <w:numId w:val="5"/>
        </w:numPr>
        <w:spacing w:before="120" w:line="240" w:lineRule="auto"/>
        <w:contextualSpacing w:val="0"/>
        <w:textAlignment w:val="auto"/>
        <w:rPr>
          <w:color w:val="000000" w:themeColor="text1"/>
          <w:szCs w:val="24"/>
        </w:rPr>
      </w:pPr>
      <w:r w:rsidRPr="00982B64">
        <w:rPr>
          <w:color w:val="000000" w:themeColor="text1"/>
          <w:szCs w:val="24"/>
        </w:rPr>
        <w:t>A partner or another member of the family may be able to take over the tenancy instead providing they have been living at the property for at least 12 months</w:t>
      </w:r>
      <w:r w:rsidR="00266877">
        <w:rPr>
          <w:color w:val="000000" w:themeColor="text1"/>
          <w:szCs w:val="24"/>
        </w:rPr>
        <w:t xml:space="preserve"> if tenancy started prior to 1</w:t>
      </w:r>
      <w:r w:rsidR="00266877" w:rsidRPr="00266877">
        <w:rPr>
          <w:color w:val="000000" w:themeColor="text1"/>
          <w:szCs w:val="24"/>
          <w:vertAlign w:val="superscript"/>
        </w:rPr>
        <w:t>st</w:t>
      </w:r>
      <w:r w:rsidR="00266877">
        <w:rPr>
          <w:color w:val="000000" w:themeColor="text1"/>
          <w:szCs w:val="24"/>
        </w:rPr>
        <w:t xml:space="preserve"> April 2012 and 5 continuous years from on 1</w:t>
      </w:r>
      <w:r w:rsidR="00266877" w:rsidRPr="00266877">
        <w:rPr>
          <w:color w:val="000000" w:themeColor="text1"/>
          <w:szCs w:val="24"/>
          <w:vertAlign w:val="superscript"/>
        </w:rPr>
        <w:t>st</w:t>
      </w:r>
      <w:r w:rsidR="00266877">
        <w:rPr>
          <w:color w:val="000000" w:themeColor="text1"/>
          <w:szCs w:val="24"/>
        </w:rPr>
        <w:t xml:space="preserve"> April 2012 or after</w:t>
      </w:r>
      <w:r w:rsidRPr="00982B64">
        <w:rPr>
          <w:color w:val="000000" w:themeColor="text1"/>
          <w:szCs w:val="24"/>
        </w:rPr>
        <w:t>.</w:t>
      </w:r>
    </w:p>
    <w:p w14:paraId="676D8577" w14:textId="77777777" w:rsidR="00890EE7" w:rsidRPr="00982B64" w:rsidRDefault="00890EE7" w:rsidP="00890EE7">
      <w:pPr>
        <w:spacing w:before="120"/>
        <w:rPr>
          <w:color w:val="000000" w:themeColor="text1"/>
          <w:szCs w:val="24"/>
        </w:rPr>
      </w:pPr>
      <w:r w:rsidRPr="00982B64">
        <w:rPr>
          <w:color w:val="000000" w:themeColor="text1"/>
          <w:szCs w:val="24"/>
        </w:rPr>
        <w:t xml:space="preserve">There is only a legal right to pass on the tenancy once. This means that if the deceased had previously taken over the tenancy by succession or assignment, the above rights would not apply. </w:t>
      </w:r>
    </w:p>
    <w:p w14:paraId="6FA62741" w14:textId="5226FE0B" w:rsidR="00890EE7" w:rsidRPr="00982B64" w:rsidRDefault="00890EE7" w:rsidP="00890EE7">
      <w:pPr>
        <w:spacing w:before="120"/>
        <w:rPr>
          <w:b/>
          <w:bCs/>
          <w:color w:val="000000" w:themeColor="text1"/>
          <w:szCs w:val="24"/>
        </w:rPr>
      </w:pPr>
      <w:r w:rsidRPr="00982B64">
        <w:rPr>
          <w:b/>
          <w:bCs/>
          <w:color w:val="000000" w:themeColor="text1"/>
          <w:szCs w:val="24"/>
        </w:rPr>
        <w:t>See Succession of tenancy fact sheet</w:t>
      </w:r>
      <w:r w:rsidR="00AC72AF">
        <w:rPr>
          <w:b/>
          <w:bCs/>
          <w:color w:val="000000" w:themeColor="text1"/>
          <w:szCs w:val="24"/>
        </w:rPr>
        <w:t>.</w:t>
      </w:r>
    </w:p>
    <w:p w14:paraId="543CE093" w14:textId="77777777" w:rsidR="00890EE7" w:rsidRDefault="00890EE7" w:rsidP="00890EE7">
      <w:pPr>
        <w:spacing w:before="120"/>
        <w:rPr>
          <w:b/>
          <w:bCs/>
          <w:color w:val="000000" w:themeColor="text1"/>
          <w:sz w:val="28"/>
          <w:szCs w:val="28"/>
        </w:rPr>
      </w:pPr>
    </w:p>
    <w:p w14:paraId="3E8039E6"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How do I end the tenancy?</w:t>
      </w:r>
    </w:p>
    <w:p w14:paraId="583A05DE" w14:textId="3AC2FF66" w:rsidR="00890EE7" w:rsidRDefault="00890EE7" w:rsidP="00890EE7">
      <w:pPr>
        <w:spacing w:before="120"/>
        <w:rPr>
          <w:color w:val="000000" w:themeColor="text1"/>
          <w:szCs w:val="24"/>
        </w:rPr>
      </w:pPr>
      <w:r w:rsidRPr="00982B64">
        <w:rPr>
          <w:color w:val="000000" w:themeColor="text1"/>
          <w:szCs w:val="24"/>
        </w:rPr>
        <w:t xml:space="preserve">Please provide a valid death certificate, unless we have had confirmation from the City of Doncaster Councils Registrar’s Office and ensure the keys are handed in to enable the tenancy to end. We will also need </w:t>
      </w:r>
      <w:r w:rsidR="00C63FE3">
        <w:t>a grant of probate, will or letter of administration as proof of executor</w:t>
      </w:r>
      <w:r w:rsidR="0089108C">
        <w:t xml:space="preserve"> or a copy of any Lasting Power of Attorney that must include property and financial affairs</w:t>
      </w:r>
      <w:r w:rsidR="00266877">
        <w:t xml:space="preserve"> if Next of Kin is not returning the keys</w:t>
      </w:r>
      <w:r w:rsidR="00C63FE3">
        <w:t>.</w:t>
      </w:r>
    </w:p>
    <w:p w14:paraId="04E2C90F" w14:textId="4EF8096F" w:rsidR="00C82980" w:rsidRPr="00982B64" w:rsidRDefault="00C82980" w:rsidP="00890EE7">
      <w:pPr>
        <w:spacing w:before="120"/>
        <w:rPr>
          <w:color w:val="000000" w:themeColor="text1"/>
          <w:szCs w:val="24"/>
        </w:rPr>
      </w:pPr>
      <w:r>
        <w:t xml:space="preserve">All tenancies must end on a Sunday. You must return all keys for the property by 12:00 noon on a Monday for the tenancy to end the day before. Keys returned after this </w:t>
      </w:r>
      <w:proofErr w:type="gramStart"/>
      <w:r>
        <w:t>da</w:t>
      </w:r>
      <w:r w:rsidR="0025536E">
        <w:t>y</w:t>
      </w:r>
      <w:proofErr w:type="gramEnd"/>
      <w:r>
        <w:t xml:space="preserve"> and time will result in the tenancy ending on the following Sunday.</w:t>
      </w:r>
    </w:p>
    <w:p w14:paraId="2C8A3DF1"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Do I have to empty the property?</w:t>
      </w:r>
    </w:p>
    <w:p w14:paraId="4E771227" w14:textId="77777777" w:rsidR="00890EE7" w:rsidRPr="00982B64" w:rsidRDefault="00890EE7" w:rsidP="00890EE7">
      <w:pPr>
        <w:spacing w:before="120"/>
        <w:rPr>
          <w:color w:val="000000" w:themeColor="text1"/>
          <w:szCs w:val="24"/>
        </w:rPr>
      </w:pPr>
      <w:r w:rsidRPr="00982B64">
        <w:rPr>
          <w:color w:val="000000" w:themeColor="text1"/>
          <w:szCs w:val="24"/>
        </w:rPr>
        <w:t xml:space="preserve">The property must be cleared of all furniture and belongings and left clean and tidy. Any unsafe structures, such as sheds or greenhouses must be removed along with any rubbish within the curtilage of the property. </w:t>
      </w:r>
    </w:p>
    <w:p w14:paraId="49004692" w14:textId="77777777" w:rsidR="00890EE7" w:rsidRDefault="00890EE7" w:rsidP="00890EE7">
      <w:pPr>
        <w:spacing w:before="120"/>
        <w:rPr>
          <w:b/>
          <w:bCs/>
          <w:color w:val="000000" w:themeColor="text1"/>
          <w:sz w:val="28"/>
          <w:szCs w:val="28"/>
        </w:rPr>
      </w:pPr>
    </w:p>
    <w:p w14:paraId="032A62A3" w14:textId="77777777" w:rsidR="00C63FE3" w:rsidRDefault="00C63FE3" w:rsidP="00890EE7">
      <w:pPr>
        <w:spacing w:before="120"/>
        <w:rPr>
          <w:b/>
          <w:bCs/>
          <w:color w:val="000000" w:themeColor="text1"/>
          <w:sz w:val="28"/>
          <w:szCs w:val="28"/>
        </w:rPr>
      </w:pPr>
    </w:p>
    <w:p w14:paraId="5E6C90D4" w14:textId="77777777" w:rsidR="00C63FE3" w:rsidRDefault="00C63FE3" w:rsidP="00890EE7">
      <w:pPr>
        <w:spacing w:before="120"/>
        <w:rPr>
          <w:b/>
          <w:bCs/>
          <w:color w:val="000000" w:themeColor="text1"/>
          <w:sz w:val="28"/>
          <w:szCs w:val="28"/>
        </w:rPr>
      </w:pPr>
    </w:p>
    <w:p w14:paraId="2AA0382A"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Do I need to remove carpets and curtains?</w:t>
      </w:r>
    </w:p>
    <w:p w14:paraId="50BE243B" w14:textId="631EFE2C" w:rsidR="00890EE7" w:rsidRPr="00982B64" w:rsidRDefault="00890EE7" w:rsidP="00890EE7">
      <w:pPr>
        <w:spacing w:before="120"/>
        <w:rPr>
          <w:color w:val="000000" w:themeColor="text1"/>
          <w:szCs w:val="24"/>
        </w:rPr>
      </w:pPr>
      <w:r w:rsidRPr="00982B64">
        <w:rPr>
          <w:color w:val="000000" w:themeColor="text1"/>
          <w:szCs w:val="24"/>
        </w:rPr>
        <w:t xml:space="preserve">If you want to leave carpets in the property, this may be acceptable </w:t>
      </w:r>
      <w:proofErr w:type="gramStart"/>
      <w:r w:rsidRPr="00982B64">
        <w:rPr>
          <w:color w:val="000000" w:themeColor="text1"/>
          <w:szCs w:val="24"/>
        </w:rPr>
        <w:t>as long as</w:t>
      </w:r>
      <w:proofErr w:type="gramEnd"/>
      <w:r w:rsidRPr="00982B64">
        <w:rPr>
          <w:color w:val="000000" w:themeColor="text1"/>
          <w:szCs w:val="24"/>
        </w:rPr>
        <w:t xml:space="preserve"> they were professionally fitted and are clean and not worn out. If you wish to leave any carpets, please get in touch with our Empty Homes Team on 01302 736377 prior to handing the keys in so an inspection can take place. You can also leave curtains / nets up at the windows.</w:t>
      </w:r>
    </w:p>
    <w:p w14:paraId="2980B95C" w14:textId="77777777" w:rsidR="00890EE7" w:rsidRDefault="00890EE7" w:rsidP="00890EE7">
      <w:pPr>
        <w:spacing w:before="120"/>
        <w:rPr>
          <w:b/>
          <w:bCs/>
          <w:color w:val="000000" w:themeColor="text1"/>
          <w:sz w:val="28"/>
          <w:szCs w:val="28"/>
        </w:rPr>
      </w:pPr>
    </w:p>
    <w:p w14:paraId="4A53D4AA" w14:textId="77777777" w:rsidR="00890EE7" w:rsidRPr="00EB704E" w:rsidRDefault="00890EE7" w:rsidP="00890EE7">
      <w:pPr>
        <w:spacing w:before="120"/>
        <w:rPr>
          <w:b/>
          <w:bCs/>
          <w:color w:val="000000" w:themeColor="text1"/>
          <w:sz w:val="28"/>
          <w:szCs w:val="28"/>
        </w:rPr>
      </w:pPr>
      <w:r w:rsidRPr="00EB704E">
        <w:rPr>
          <w:b/>
          <w:bCs/>
          <w:color w:val="000000" w:themeColor="text1"/>
          <w:sz w:val="28"/>
          <w:szCs w:val="28"/>
        </w:rPr>
        <w:t>Furnished Tenancies</w:t>
      </w:r>
    </w:p>
    <w:p w14:paraId="0D125A39" w14:textId="77777777" w:rsidR="00890EE7" w:rsidRPr="00982B64" w:rsidRDefault="00890EE7" w:rsidP="00890EE7">
      <w:pPr>
        <w:rPr>
          <w:rFonts w:ascii="Calibri" w:hAnsi="Calibri" w:cs="Calibri"/>
          <w:szCs w:val="24"/>
        </w:rPr>
      </w:pPr>
      <w:r w:rsidRPr="00982B64">
        <w:rPr>
          <w:szCs w:val="24"/>
        </w:rPr>
        <w:t>If the tenancy was a furnished tenancy, it is important that the items of furniture supplied by us are collected before the tenancy ends. Please contact our furnished tenancies team on 01302 862536 to arrange collection. As per the terms of the rental agreement there may be a charge for any missing or damaged items.</w:t>
      </w:r>
    </w:p>
    <w:p w14:paraId="141BF5BB" w14:textId="77777777" w:rsidR="00890EE7" w:rsidRDefault="00890EE7" w:rsidP="00890EE7">
      <w:pPr>
        <w:spacing w:before="120"/>
        <w:rPr>
          <w:b/>
          <w:bCs/>
          <w:color w:val="000000" w:themeColor="text1"/>
          <w:sz w:val="28"/>
          <w:szCs w:val="28"/>
        </w:rPr>
      </w:pPr>
      <w:bookmarkStart w:id="1" w:name="_Hlk188450080"/>
    </w:p>
    <w:p w14:paraId="0FAEC32E"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What do I do if the tenant had a garage?</w:t>
      </w:r>
    </w:p>
    <w:p w14:paraId="3E8270B0" w14:textId="77777777" w:rsidR="00890EE7" w:rsidRPr="00982B64" w:rsidRDefault="00890EE7" w:rsidP="00890EE7">
      <w:pPr>
        <w:spacing w:before="120"/>
        <w:rPr>
          <w:b/>
          <w:bCs/>
          <w:color w:val="000000" w:themeColor="text1"/>
          <w:szCs w:val="24"/>
        </w:rPr>
      </w:pPr>
      <w:r w:rsidRPr="00982B64">
        <w:rPr>
          <w:color w:val="000000" w:themeColor="text1"/>
          <w:szCs w:val="24"/>
        </w:rPr>
        <w:t>If the tenant had a garage, this must also be emptied of all belongings and the keys returned as above.</w:t>
      </w:r>
    </w:p>
    <w:bookmarkEnd w:id="1"/>
    <w:p w14:paraId="2D29D386" w14:textId="77777777" w:rsidR="00890EE7" w:rsidRDefault="00890EE7" w:rsidP="00890EE7">
      <w:pPr>
        <w:spacing w:before="120"/>
        <w:rPr>
          <w:b/>
          <w:bCs/>
          <w:color w:val="000000" w:themeColor="text1"/>
          <w:sz w:val="28"/>
          <w:szCs w:val="28"/>
        </w:rPr>
      </w:pPr>
    </w:p>
    <w:p w14:paraId="38A48F60"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What about the rent account?</w:t>
      </w:r>
    </w:p>
    <w:p w14:paraId="1C1D2B98" w14:textId="37CCCA19" w:rsidR="00890EE7" w:rsidRPr="00982B64" w:rsidRDefault="00890EE7" w:rsidP="00890EE7">
      <w:pPr>
        <w:spacing w:before="120"/>
        <w:rPr>
          <w:iCs/>
          <w:color w:val="000000" w:themeColor="text1"/>
          <w:szCs w:val="24"/>
        </w:rPr>
      </w:pPr>
      <w:r w:rsidRPr="00982B64">
        <w:rPr>
          <w:color w:val="000000" w:themeColor="text1"/>
          <w:szCs w:val="24"/>
        </w:rPr>
        <w:t>It is important that you ensure no rent arrears are left outstanding for the property. Rent will be payable up to and including</w:t>
      </w:r>
      <w:r w:rsidR="001E2C02" w:rsidRPr="001E2C02">
        <w:t xml:space="preserve"> </w:t>
      </w:r>
      <w:r w:rsidR="001E2C02">
        <w:t xml:space="preserve">the </w:t>
      </w:r>
      <w:r w:rsidR="001E2C02">
        <w:t>Sunday</w:t>
      </w:r>
      <w:r w:rsidR="001E2C02">
        <w:t xml:space="preserve"> after the keys are handed in unless they are returned</w:t>
      </w:r>
      <w:r w:rsidR="001E2C02">
        <w:t xml:space="preserve"> by 12:00 noon on a Monday </w:t>
      </w:r>
      <w:r w:rsidR="001E2C02">
        <w:t>in which case the rental liability will cease on the Sunday before</w:t>
      </w:r>
      <w:r w:rsidRPr="00982B64">
        <w:rPr>
          <w:color w:val="000000" w:themeColor="text1"/>
          <w:szCs w:val="24"/>
        </w:rPr>
        <w:t xml:space="preserve">. Any housing benefit being paid to the tenant will stop from the date of the tenant’s death. </w:t>
      </w:r>
      <w:r w:rsidRPr="00982B64">
        <w:rPr>
          <w:iCs/>
          <w:color w:val="000000" w:themeColor="text1"/>
          <w:szCs w:val="24"/>
        </w:rPr>
        <w:t>St Leger Homes will grant up to 2 weeks grace on the rent, to assist you with clearing the property.</w:t>
      </w:r>
    </w:p>
    <w:p w14:paraId="261E3844" w14:textId="77777777" w:rsidR="00890EE7" w:rsidRPr="00982B64" w:rsidRDefault="00890EE7" w:rsidP="00890EE7">
      <w:pPr>
        <w:spacing w:before="120"/>
        <w:rPr>
          <w:color w:val="000000" w:themeColor="text1"/>
          <w:szCs w:val="24"/>
        </w:rPr>
      </w:pPr>
      <w:r w:rsidRPr="00982B64">
        <w:rPr>
          <w:color w:val="000000" w:themeColor="text1"/>
          <w:szCs w:val="24"/>
        </w:rPr>
        <w:t>(If the tenant’s death was not registered at The City of Doncaster Council’s Registrar’s Office, you should advise the City of Doncaster Council’s Housing Benefit and Council Tax Offices).</w:t>
      </w:r>
    </w:p>
    <w:p w14:paraId="70615E91" w14:textId="77777777" w:rsidR="00890EE7" w:rsidRDefault="00890EE7" w:rsidP="00890EE7">
      <w:pPr>
        <w:spacing w:before="120"/>
        <w:rPr>
          <w:b/>
          <w:bCs/>
          <w:color w:val="000000" w:themeColor="text1"/>
          <w:sz w:val="28"/>
          <w:szCs w:val="28"/>
        </w:rPr>
      </w:pPr>
    </w:p>
    <w:p w14:paraId="6275E705" w14:textId="77777777" w:rsidR="00890EE7" w:rsidRPr="00672AAC" w:rsidRDefault="00890EE7" w:rsidP="00890EE7">
      <w:pPr>
        <w:spacing w:before="120"/>
        <w:rPr>
          <w:b/>
          <w:bCs/>
          <w:color w:val="000000" w:themeColor="text1"/>
          <w:sz w:val="28"/>
          <w:szCs w:val="28"/>
        </w:rPr>
      </w:pPr>
      <w:r w:rsidRPr="00672AAC">
        <w:rPr>
          <w:b/>
          <w:bCs/>
          <w:color w:val="000000" w:themeColor="text1"/>
          <w:sz w:val="28"/>
          <w:szCs w:val="28"/>
        </w:rPr>
        <w:t>How do I dispose of unwanted bulky items that cannot be recycled?</w:t>
      </w:r>
    </w:p>
    <w:p w14:paraId="602C9EE1" w14:textId="77777777" w:rsidR="00890EE7" w:rsidRPr="00982B64" w:rsidRDefault="00890EE7" w:rsidP="00890EE7">
      <w:pPr>
        <w:spacing w:before="120"/>
        <w:rPr>
          <w:color w:val="000000" w:themeColor="text1"/>
          <w:szCs w:val="24"/>
        </w:rPr>
      </w:pPr>
      <w:r w:rsidRPr="00982B64">
        <w:rPr>
          <w:color w:val="000000" w:themeColor="text1"/>
          <w:szCs w:val="24"/>
        </w:rPr>
        <w:t>If you need to dispose of old furniture, fridges, washing machines etc, The City of Doncaster Council offer a collection service for a small fee. They can be contacted on 01302 736000.</w:t>
      </w:r>
    </w:p>
    <w:p w14:paraId="2AD80571" w14:textId="77777777" w:rsidR="00890EE7" w:rsidRPr="00890EE7" w:rsidRDefault="00890EE7" w:rsidP="00890EE7">
      <w:pPr>
        <w:pStyle w:val="Heading1"/>
        <w:spacing w:before="120" w:after="120"/>
        <w:ind w:right="105"/>
        <w:rPr>
          <w:color w:val="000000" w:themeColor="text1"/>
          <w:sz w:val="28"/>
          <w:szCs w:val="28"/>
        </w:rPr>
      </w:pPr>
    </w:p>
    <w:p w14:paraId="3C558283" w14:textId="77777777" w:rsidR="00890EE7" w:rsidRPr="00890EE7" w:rsidRDefault="00890EE7" w:rsidP="00890EE7">
      <w:pPr>
        <w:pStyle w:val="Heading1"/>
        <w:spacing w:before="120" w:after="120"/>
        <w:ind w:right="105"/>
        <w:rPr>
          <w:b/>
          <w:bCs/>
          <w:color w:val="000000" w:themeColor="text1"/>
          <w:sz w:val="28"/>
          <w:szCs w:val="28"/>
        </w:rPr>
      </w:pPr>
      <w:r w:rsidRPr="00890EE7">
        <w:rPr>
          <w:b/>
          <w:bCs/>
          <w:color w:val="000000" w:themeColor="text1"/>
          <w:sz w:val="28"/>
          <w:szCs w:val="28"/>
        </w:rPr>
        <w:t>What should I do before handing the keys in to the property?</w:t>
      </w:r>
    </w:p>
    <w:p w14:paraId="377CB9DA" w14:textId="09E3D19E" w:rsidR="00890EE7" w:rsidRPr="00982B64" w:rsidRDefault="00890EE7" w:rsidP="00890EE7">
      <w:pPr>
        <w:pStyle w:val="BodyText"/>
        <w:spacing w:before="120" w:after="120"/>
        <w:ind w:left="0" w:right="313"/>
        <w:jc w:val="both"/>
        <w:rPr>
          <w:color w:val="000000" w:themeColor="text1"/>
          <w:spacing w:val="-7"/>
          <w:sz w:val="24"/>
          <w:szCs w:val="24"/>
        </w:rPr>
      </w:pPr>
      <w:r w:rsidRPr="00982B64">
        <w:rPr>
          <w:color w:val="000000" w:themeColor="text1"/>
          <w:spacing w:val="-7"/>
          <w:sz w:val="24"/>
          <w:szCs w:val="24"/>
        </w:rPr>
        <w:t xml:space="preserve">Refer to the </w:t>
      </w:r>
      <w:proofErr w:type="gramStart"/>
      <w:r w:rsidR="00982B64">
        <w:rPr>
          <w:color w:val="000000" w:themeColor="text1"/>
          <w:spacing w:val="-7"/>
          <w:sz w:val="24"/>
          <w:szCs w:val="24"/>
        </w:rPr>
        <w:t>below</w:t>
      </w:r>
      <w:r w:rsidRPr="00982B64">
        <w:rPr>
          <w:color w:val="000000" w:themeColor="text1"/>
          <w:spacing w:val="-7"/>
          <w:sz w:val="24"/>
          <w:szCs w:val="24"/>
        </w:rPr>
        <w:t xml:space="preserve"> checklist</w:t>
      </w:r>
      <w:proofErr w:type="gramEnd"/>
      <w:r w:rsidRPr="00982B64">
        <w:rPr>
          <w:color w:val="000000" w:themeColor="text1"/>
          <w:spacing w:val="-7"/>
          <w:sz w:val="24"/>
          <w:szCs w:val="24"/>
        </w:rPr>
        <w:t>.</w:t>
      </w:r>
    </w:p>
    <w:p w14:paraId="46F2A701" w14:textId="77777777" w:rsidR="00890EE7" w:rsidRPr="00890EE7" w:rsidRDefault="00890EE7" w:rsidP="00890EE7">
      <w:pPr>
        <w:pStyle w:val="Heading1"/>
        <w:spacing w:before="120" w:after="120"/>
        <w:rPr>
          <w:color w:val="000000" w:themeColor="text1"/>
          <w:sz w:val="28"/>
          <w:szCs w:val="28"/>
        </w:rPr>
      </w:pPr>
    </w:p>
    <w:p w14:paraId="65FD9DCA" w14:textId="77777777" w:rsidR="00890EE7" w:rsidRPr="00890EE7" w:rsidRDefault="00890EE7" w:rsidP="00890EE7">
      <w:pPr>
        <w:pStyle w:val="Heading1"/>
        <w:spacing w:before="120" w:after="120"/>
        <w:rPr>
          <w:b/>
          <w:bCs/>
          <w:color w:val="000000" w:themeColor="text1"/>
          <w:sz w:val="28"/>
          <w:szCs w:val="28"/>
        </w:rPr>
      </w:pPr>
      <w:r w:rsidRPr="00890EE7">
        <w:rPr>
          <w:b/>
          <w:bCs/>
          <w:color w:val="000000" w:themeColor="text1"/>
          <w:sz w:val="28"/>
          <w:szCs w:val="28"/>
        </w:rPr>
        <w:t>Where do I hand the keys back to?</w:t>
      </w:r>
    </w:p>
    <w:p w14:paraId="465C1F0E" w14:textId="67C8AE99" w:rsidR="0089108C" w:rsidRDefault="00890EE7" w:rsidP="00E832E0">
      <w:pPr>
        <w:spacing w:before="120"/>
      </w:pPr>
      <w:r w:rsidRPr="00982B64">
        <w:rPr>
          <w:color w:val="000000" w:themeColor="text1"/>
          <w:szCs w:val="24"/>
        </w:rPr>
        <w:t xml:space="preserve">The keys must be returned to one of the offices listed below. </w:t>
      </w:r>
      <w:r w:rsidR="00A17548" w:rsidRPr="00982B64">
        <w:rPr>
          <w:szCs w:val="24"/>
        </w:rPr>
        <w:tab/>
      </w:r>
    </w:p>
    <w:p w14:paraId="310587AC" w14:textId="3B3A764A" w:rsidR="00982B64" w:rsidRDefault="00982B64" w:rsidP="00982B64">
      <w:pPr>
        <w:pStyle w:val="Heading2"/>
        <w:spacing w:before="120"/>
      </w:pPr>
      <w:r>
        <w:t>Useful contacts</w:t>
      </w:r>
    </w:p>
    <w:p w14:paraId="68F6D062" w14:textId="72DF2656" w:rsidR="00982B64" w:rsidRDefault="00982B64" w:rsidP="00982B64">
      <w:pPr>
        <w:pStyle w:val="Heading1"/>
        <w:spacing w:before="120" w:after="120"/>
        <w:rPr>
          <w:b/>
          <w:bCs/>
          <w:color w:val="000000" w:themeColor="text1"/>
          <w:sz w:val="28"/>
          <w:szCs w:val="28"/>
        </w:rPr>
      </w:pPr>
      <w:r>
        <w:rPr>
          <w:b/>
          <w:bCs/>
          <w:color w:val="000000" w:themeColor="text1"/>
          <w:sz w:val="28"/>
          <w:szCs w:val="28"/>
        </w:rPr>
        <w:t>Housing Benefits and Council Tax</w:t>
      </w:r>
    </w:p>
    <w:p w14:paraId="1626AC67" w14:textId="6AF9D8C0" w:rsidR="00982B64" w:rsidRDefault="00982B64" w:rsidP="00982B64">
      <w:pPr>
        <w:rPr>
          <w:color w:val="231F20"/>
          <w:sz w:val="20"/>
        </w:rPr>
      </w:pPr>
      <w:r w:rsidRPr="009C4C4A">
        <w:rPr>
          <w:color w:val="231F20"/>
          <w:sz w:val="20"/>
        </w:rPr>
        <w:t xml:space="preserve">Housing Benefit and Council Tax Benefit Section, Civic Office, </w:t>
      </w:r>
      <w:proofErr w:type="spellStart"/>
      <w:r w:rsidRPr="009C4C4A">
        <w:rPr>
          <w:color w:val="231F20"/>
          <w:sz w:val="20"/>
        </w:rPr>
        <w:t>Waterdale</w:t>
      </w:r>
      <w:proofErr w:type="spellEnd"/>
      <w:r w:rsidRPr="009C4C4A">
        <w:rPr>
          <w:color w:val="231F20"/>
          <w:sz w:val="20"/>
        </w:rPr>
        <w:t>, DN1 3BU - 01302 735336</w:t>
      </w:r>
    </w:p>
    <w:p w14:paraId="61A046E1" w14:textId="7E87732A" w:rsidR="00982B64" w:rsidRDefault="00982B64" w:rsidP="00982B64">
      <w:pPr>
        <w:pStyle w:val="Heading1"/>
        <w:spacing w:before="120" w:after="120"/>
        <w:rPr>
          <w:b/>
          <w:bCs/>
          <w:color w:val="000000" w:themeColor="text1"/>
          <w:sz w:val="28"/>
          <w:szCs w:val="28"/>
        </w:rPr>
      </w:pPr>
      <w:r>
        <w:rPr>
          <w:b/>
          <w:bCs/>
          <w:color w:val="000000" w:themeColor="text1"/>
          <w:sz w:val="28"/>
          <w:szCs w:val="28"/>
        </w:rPr>
        <w:t>Universal Credit</w:t>
      </w:r>
    </w:p>
    <w:p w14:paraId="747E8F55" w14:textId="3A471178" w:rsidR="00982B64" w:rsidRDefault="00982B64" w:rsidP="00982B64">
      <w:r w:rsidRPr="00982B64">
        <w:t>Central Service Centre: 0345 6000723</w:t>
      </w:r>
    </w:p>
    <w:p w14:paraId="72310385" w14:textId="77777777" w:rsidR="00982B64" w:rsidRDefault="00982B64" w:rsidP="00982B64"/>
    <w:p w14:paraId="49A76E69" w14:textId="447E0132" w:rsidR="00B77072" w:rsidRDefault="00B77072" w:rsidP="00B77072">
      <w:pPr>
        <w:pStyle w:val="Heading2"/>
        <w:spacing w:before="120"/>
      </w:pPr>
      <w:r>
        <w:t>For further information or to hand in your keys, you can contact or pop into one of our offices</w:t>
      </w:r>
    </w:p>
    <w:p w14:paraId="03E4B0C3" w14:textId="77777777" w:rsidR="00B77072" w:rsidRDefault="00B77072" w:rsidP="00B77072"/>
    <w:tbl>
      <w:tblPr>
        <w:tblStyle w:val="TableGrid"/>
        <w:tblW w:w="10915" w:type="dxa"/>
        <w:jc w:val="center"/>
        <w:tblLayout w:type="fixed"/>
        <w:tblLook w:val="04A0" w:firstRow="1" w:lastRow="0" w:firstColumn="1" w:lastColumn="0" w:noHBand="0" w:noVBand="1"/>
      </w:tblPr>
      <w:tblGrid>
        <w:gridCol w:w="1348"/>
        <w:gridCol w:w="5598"/>
        <w:gridCol w:w="3969"/>
      </w:tblGrid>
      <w:tr w:rsidR="00B77072" w:rsidRPr="00B77072" w14:paraId="53FBB2CB" w14:textId="77777777" w:rsidTr="00B77072">
        <w:trPr>
          <w:jc w:val="center"/>
        </w:trPr>
        <w:tc>
          <w:tcPr>
            <w:tcW w:w="1348" w:type="dxa"/>
            <w:shd w:val="clear" w:color="auto" w:fill="auto"/>
          </w:tcPr>
          <w:p w14:paraId="51EB8706"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Office</w:t>
            </w:r>
          </w:p>
        </w:tc>
        <w:tc>
          <w:tcPr>
            <w:tcW w:w="5598" w:type="dxa"/>
            <w:shd w:val="clear" w:color="auto" w:fill="auto"/>
          </w:tcPr>
          <w:p w14:paraId="53A7C16D" w14:textId="13A2F794"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Address</w:t>
            </w:r>
            <w:r>
              <w:rPr>
                <w:b/>
                <w:color w:val="000000" w:themeColor="text1"/>
                <w:sz w:val="24"/>
                <w:szCs w:val="24"/>
              </w:rPr>
              <w:t xml:space="preserve"> and </w:t>
            </w:r>
            <w:r w:rsidRPr="00B77072">
              <w:rPr>
                <w:b/>
                <w:color w:val="000000" w:themeColor="text1"/>
                <w:sz w:val="24"/>
                <w:szCs w:val="24"/>
              </w:rPr>
              <w:t>Phone Number</w:t>
            </w:r>
          </w:p>
        </w:tc>
        <w:tc>
          <w:tcPr>
            <w:tcW w:w="3969" w:type="dxa"/>
            <w:shd w:val="clear" w:color="auto" w:fill="auto"/>
          </w:tcPr>
          <w:p w14:paraId="65B4610A" w14:textId="5773D605"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Reception</w:t>
            </w:r>
            <w:r>
              <w:rPr>
                <w:b/>
                <w:color w:val="000000" w:themeColor="text1"/>
                <w:sz w:val="24"/>
                <w:szCs w:val="24"/>
              </w:rPr>
              <w:t xml:space="preserve"> and </w:t>
            </w:r>
            <w:r w:rsidRPr="00B77072">
              <w:rPr>
                <w:b/>
                <w:color w:val="000000" w:themeColor="text1"/>
                <w:sz w:val="24"/>
                <w:szCs w:val="24"/>
              </w:rPr>
              <w:t>Post Box</w:t>
            </w:r>
          </w:p>
        </w:tc>
      </w:tr>
      <w:tr w:rsidR="00B77072" w:rsidRPr="00B77072" w14:paraId="5D9558D6" w14:textId="77777777" w:rsidTr="00B77072">
        <w:trPr>
          <w:trHeight w:val="2245"/>
          <w:jc w:val="center"/>
        </w:trPr>
        <w:tc>
          <w:tcPr>
            <w:tcW w:w="1348" w:type="dxa"/>
            <w:shd w:val="clear" w:color="auto" w:fill="auto"/>
            <w:vAlign w:val="center"/>
          </w:tcPr>
          <w:p w14:paraId="7A0700BE"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North</w:t>
            </w:r>
          </w:p>
        </w:tc>
        <w:tc>
          <w:tcPr>
            <w:tcW w:w="5598" w:type="dxa"/>
            <w:shd w:val="clear" w:color="auto" w:fill="auto"/>
          </w:tcPr>
          <w:p w14:paraId="79B4618C" w14:textId="77777777" w:rsidR="00B77072" w:rsidRPr="00B77072" w:rsidRDefault="00B77072" w:rsidP="00337FFC">
            <w:pPr>
              <w:pStyle w:val="BodyText"/>
              <w:spacing w:before="120" w:after="120"/>
              <w:ind w:left="0" w:right="190"/>
              <w:rPr>
                <w:rFonts w:eastAsia="Times New Roman"/>
                <w:b/>
                <w:color w:val="000000" w:themeColor="text1"/>
                <w:sz w:val="24"/>
                <w:szCs w:val="24"/>
                <w:lang w:val="en" w:eastAsia="en-GB"/>
              </w:rPr>
            </w:pPr>
            <w:r w:rsidRPr="00B77072">
              <w:rPr>
                <w:b/>
                <w:color w:val="000000" w:themeColor="text1"/>
                <w:sz w:val="24"/>
                <w:szCs w:val="24"/>
              </w:rPr>
              <w:t>Adwick Town Hall</w:t>
            </w:r>
          </w:p>
          <w:p w14:paraId="180F20B0" w14:textId="77777777" w:rsidR="00B77072" w:rsidRPr="00B77072" w:rsidRDefault="00B77072" w:rsidP="00337FFC">
            <w:pPr>
              <w:pStyle w:val="BodyText"/>
              <w:spacing w:before="120" w:after="120"/>
              <w:ind w:left="0" w:right="190"/>
              <w:rPr>
                <w:color w:val="000000" w:themeColor="text1"/>
                <w:sz w:val="24"/>
                <w:szCs w:val="24"/>
              </w:rPr>
            </w:pPr>
            <w:r w:rsidRPr="00B77072">
              <w:rPr>
                <w:rFonts w:eastAsia="Times New Roman"/>
                <w:color w:val="000000" w:themeColor="text1"/>
                <w:sz w:val="24"/>
                <w:szCs w:val="24"/>
                <w:lang w:val="en" w:eastAsia="en-GB"/>
              </w:rPr>
              <w:t>Windmill Balk Lane, Adwick-le- Street, Doncaster, DN6 7AN</w:t>
            </w:r>
          </w:p>
          <w:p w14:paraId="344D336C" w14:textId="7537E75F" w:rsidR="00B77072" w:rsidRPr="00B77072" w:rsidRDefault="00B77072" w:rsidP="00337FFC">
            <w:pPr>
              <w:pStyle w:val="BodyText"/>
              <w:spacing w:before="120" w:after="120"/>
              <w:ind w:left="0" w:right="190"/>
              <w:rPr>
                <w:b/>
                <w:color w:val="000000" w:themeColor="text1"/>
                <w:sz w:val="24"/>
                <w:szCs w:val="24"/>
              </w:rPr>
            </w:pPr>
            <w:r w:rsidRPr="00B77072">
              <w:rPr>
                <w:color w:val="000000" w:themeColor="text1"/>
                <w:sz w:val="24"/>
                <w:szCs w:val="24"/>
              </w:rPr>
              <w:t>01302 862862</w:t>
            </w:r>
          </w:p>
        </w:tc>
        <w:tc>
          <w:tcPr>
            <w:tcW w:w="3969" w:type="dxa"/>
            <w:shd w:val="clear" w:color="auto" w:fill="auto"/>
          </w:tcPr>
          <w:p w14:paraId="10BA7E8B" w14:textId="77777777" w:rsidR="00B77072" w:rsidRPr="00B77072" w:rsidRDefault="00B77072" w:rsidP="00337FFC">
            <w:pPr>
              <w:pStyle w:val="BodyText"/>
              <w:spacing w:before="120" w:after="120"/>
              <w:ind w:left="0" w:right="34"/>
              <w:rPr>
                <w:color w:val="000000" w:themeColor="text1"/>
                <w:sz w:val="24"/>
                <w:szCs w:val="24"/>
              </w:rPr>
            </w:pPr>
            <w:r w:rsidRPr="00B77072">
              <w:rPr>
                <w:color w:val="000000" w:themeColor="text1"/>
                <w:sz w:val="24"/>
                <w:szCs w:val="24"/>
              </w:rPr>
              <w:t>Post Box located on the outside wall – Please inform us when keys have been posted on 01302 862862</w:t>
            </w:r>
          </w:p>
        </w:tc>
      </w:tr>
      <w:tr w:rsidR="00B77072" w:rsidRPr="00B77072" w14:paraId="7BA33B8D" w14:textId="77777777" w:rsidTr="00B77072">
        <w:trPr>
          <w:trHeight w:val="2245"/>
          <w:jc w:val="center"/>
        </w:trPr>
        <w:tc>
          <w:tcPr>
            <w:tcW w:w="1348" w:type="dxa"/>
            <w:shd w:val="clear" w:color="auto" w:fill="auto"/>
            <w:vAlign w:val="center"/>
          </w:tcPr>
          <w:p w14:paraId="457DE860"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East</w:t>
            </w:r>
          </w:p>
        </w:tc>
        <w:tc>
          <w:tcPr>
            <w:tcW w:w="5598" w:type="dxa"/>
            <w:shd w:val="clear" w:color="auto" w:fill="auto"/>
          </w:tcPr>
          <w:p w14:paraId="0A489487" w14:textId="77777777"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Thorne Office</w:t>
            </w:r>
          </w:p>
          <w:p w14:paraId="3D0AF0E6" w14:textId="25DDAF59" w:rsidR="00F23B7D" w:rsidRPr="00F23B7D" w:rsidRDefault="00F23B7D" w:rsidP="00F23B7D">
            <w:pPr>
              <w:rPr>
                <w:sz w:val="24"/>
                <w:szCs w:val="24"/>
              </w:rPr>
            </w:pPr>
            <w:proofErr w:type="spellStart"/>
            <w:r w:rsidRPr="00F23B7D">
              <w:rPr>
                <w:sz w:val="24"/>
                <w:szCs w:val="24"/>
              </w:rPr>
              <w:t>Vermuyden</w:t>
            </w:r>
            <w:proofErr w:type="spellEnd"/>
            <w:r w:rsidRPr="00F23B7D">
              <w:rPr>
                <w:sz w:val="24"/>
                <w:szCs w:val="24"/>
              </w:rPr>
              <w:t xml:space="preserve"> Centre</w:t>
            </w:r>
            <w:r>
              <w:rPr>
                <w:sz w:val="24"/>
                <w:szCs w:val="24"/>
              </w:rPr>
              <w:t xml:space="preserve">, </w:t>
            </w:r>
            <w:proofErr w:type="spellStart"/>
            <w:r w:rsidRPr="00F23B7D">
              <w:rPr>
                <w:sz w:val="24"/>
                <w:szCs w:val="24"/>
              </w:rPr>
              <w:t>Fieldside</w:t>
            </w:r>
            <w:proofErr w:type="spellEnd"/>
            <w:r>
              <w:rPr>
                <w:sz w:val="24"/>
                <w:szCs w:val="24"/>
              </w:rPr>
              <w:t>, Thorne, Doncaster DN8 4BQ</w:t>
            </w:r>
          </w:p>
          <w:p w14:paraId="6001E5F5" w14:textId="0A30E784" w:rsidR="00B77072" w:rsidRPr="00B77072" w:rsidRDefault="00B77072" w:rsidP="00F23B7D">
            <w:pPr>
              <w:rPr>
                <w:color w:val="000000" w:themeColor="text1"/>
                <w:sz w:val="24"/>
                <w:szCs w:val="24"/>
              </w:rPr>
            </w:pPr>
          </w:p>
        </w:tc>
        <w:tc>
          <w:tcPr>
            <w:tcW w:w="3969" w:type="dxa"/>
            <w:shd w:val="clear" w:color="auto" w:fill="auto"/>
          </w:tcPr>
          <w:p w14:paraId="270D93BB" w14:textId="77777777" w:rsidR="00F23B7D" w:rsidRDefault="00B77072" w:rsidP="00F23B7D">
            <w:pPr>
              <w:rPr>
                <w:sz w:val="24"/>
                <w:szCs w:val="24"/>
              </w:rPr>
            </w:pPr>
            <w:r w:rsidRPr="00B77072">
              <w:rPr>
                <w:color w:val="000000" w:themeColor="text1"/>
                <w:sz w:val="24"/>
                <w:szCs w:val="24"/>
              </w:rPr>
              <w:t>Post Box located</w:t>
            </w:r>
            <w:r w:rsidR="00F23B7D">
              <w:rPr>
                <w:color w:val="000000" w:themeColor="text1"/>
                <w:sz w:val="24"/>
                <w:szCs w:val="24"/>
              </w:rPr>
              <w:t xml:space="preserve"> inside the building</w:t>
            </w:r>
            <w:r w:rsidRPr="00B77072">
              <w:rPr>
                <w:color w:val="000000" w:themeColor="text1"/>
                <w:sz w:val="24"/>
                <w:szCs w:val="24"/>
              </w:rPr>
              <w:t xml:space="preserve"> – </w:t>
            </w:r>
            <w:r w:rsidR="00F23B7D" w:rsidRPr="00F23B7D">
              <w:rPr>
                <w:sz w:val="24"/>
                <w:szCs w:val="24"/>
              </w:rPr>
              <w:t>Building Reception Opening Hours:</w:t>
            </w:r>
          </w:p>
          <w:p w14:paraId="65214C7C" w14:textId="1EA124CD" w:rsidR="00F23B7D" w:rsidRPr="00F23B7D" w:rsidRDefault="00F23B7D" w:rsidP="00F23B7D">
            <w:pPr>
              <w:rPr>
                <w:sz w:val="24"/>
                <w:szCs w:val="24"/>
              </w:rPr>
            </w:pPr>
            <w:r w:rsidRPr="00F23B7D">
              <w:rPr>
                <w:sz w:val="24"/>
                <w:szCs w:val="24"/>
              </w:rPr>
              <w:t>Monday – Friday 8am – 6pm</w:t>
            </w:r>
          </w:p>
          <w:p w14:paraId="43DFCC09" w14:textId="7EBF1FC0" w:rsidR="00B77072" w:rsidRPr="00B77072" w:rsidRDefault="00F23B7D" w:rsidP="00337FFC">
            <w:pPr>
              <w:pStyle w:val="BodyText"/>
              <w:spacing w:before="120" w:after="120"/>
              <w:ind w:left="0" w:right="34"/>
              <w:rPr>
                <w:color w:val="000000" w:themeColor="text1"/>
                <w:sz w:val="24"/>
                <w:szCs w:val="24"/>
              </w:rPr>
            </w:pPr>
            <w:r>
              <w:rPr>
                <w:color w:val="000000" w:themeColor="text1"/>
                <w:sz w:val="24"/>
                <w:szCs w:val="24"/>
              </w:rPr>
              <w:t>Pl</w:t>
            </w:r>
            <w:r w:rsidR="00B77072" w:rsidRPr="00B77072">
              <w:rPr>
                <w:color w:val="000000" w:themeColor="text1"/>
                <w:sz w:val="24"/>
                <w:szCs w:val="24"/>
              </w:rPr>
              <w:t>ease inform us when keys have been posted on 01302 862862</w:t>
            </w:r>
          </w:p>
        </w:tc>
      </w:tr>
      <w:tr w:rsidR="00B77072" w:rsidRPr="00B77072" w14:paraId="631450E8" w14:textId="77777777" w:rsidTr="00B77072">
        <w:trPr>
          <w:jc w:val="center"/>
        </w:trPr>
        <w:tc>
          <w:tcPr>
            <w:tcW w:w="1348" w:type="dxa"/>
            <w:shd w:val="clear" w:color="auto" w:fill="auto"/>
            <w:vAlign w:val="center"/>
          </w:tcPr>
          <w:p w14:paraId="40307899"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 xml:space="preserve">West </w:t>
            </w:r>
          </w:p>
        </w:tc>
        <w:tc>
          <w:tcPr>
            <w:tcW w:w="5598" w:type="dxa"/>
            <w:shd w:val="clear" w:color="auto" w:fill="auto"/>
          </w:tcPr>
          <w:p w14:paraId="1E8F6079" w14:textId="4A247A67" w:rsidR="00B77072" w:rsidRPr="00B77072" w:rsidRDefault="00B77072" w:rsidP="00337FFC">
            <w:pPr>
              <w:spacing w:before="120"/>
              <w:rPr>
                <w:b/>
                <w:bCs/>
                <w:color w:val="000000" w:themeColor="text1"/>
                <w:sz w:val="24"/>
                <w:szCs w:val="24"/>
              </w:rPr>
            </w:pPr>
            <w:r w:rsidRPr="00B77072">
              <w:rPr>
                <w:b/>
                <w:bCs/>
                <w:color w:val="000000" w:themeColor="text1"/>
                <w:sz w:val="24"/>
                <w:szCs w:val="24"/>
              </w:rPr>
              <w:t>Mexborough Business Centre</w:t>
            </w:r>
          </w:p>
          <w:p w14:paraId="7D74C218" w14:textId="77777777" w:rsidR="00B77072" w:rsidRPr="00B77072" w:rsidRDefault="00B77072" w:rsidP="00337FFC">
            <w:pPr>
              <w:spacing w:before="120"/>
              <w:rPr>
                <w:bCs/>
                <w:color w:val="000000" w:themeColor="text1"/>
                <w:sz w:val="24"/>
                <w:szCs w:val="24"/>
              </w:rPr>
            </w:pPr>
            <w:r w:rsidRPr="00B77072">
              <w:rPr>
                <w:bCs/>
                <w:color w:val="000000" w:themeColor="text1"/>
                <w:sz w:val="24"/>
                <w:szCs w:val="24"/>
              </w:rPr>
              <w:t>College Road, Mexborough, S64 9JP</w:t>
            </w:r>
          </w:p>
          <w:p w14:paraId="0346FF25" w14:textId="6B8D1BA0" w:rsidR="00B77072" w:rsidRPr="00B77072" w:rsidRDefault="00B77072" w:rsidP="00337FFC">
            <w:pPr>
              <w:pStyle w:val="BodyText"/>
              <w:spacing w:before="120" w:after="120"/>
              <w:ind w:left="0" w:right="190"/>
              <w:rPr>
                <w:b/>
                <w:color w:val="000000" w:themeColor="text1"/>
                <w:sz w:val="24"/>
                <w:szCs w:val="24"/>
              </w:rPr>
            </w:pPr>
            <w:r w:rsidRPr="00B77072">
              <w:rPr>
                <w:bCs/>
                <w:color w:val="000000" w:themeColor="text1"/>
                <w:sz w:val="24"/>
                <w:szCs w:val="24"/>
              </w:rPr>
              <w:t xml:space="preserve">01302 </w:t>
            </w:r>
            <w:r w:rsidRPr="00B77072">
              <w:rPr>
                <w:color w:val="000000" w:themeColor="text1"/>
                <w:sz w:val="24"/>
                <w:szCs w:val="24"/>
              </w:rPr>
              <w:t>862</w:t>
            </w:r>
            <w:r w:rsidR="0091778C">
              <w:rPr>
                <w:color w:val="000000" w:themeColor="text1"/>
                <w:sz w:val="24"/>
                <w:szCs w:val="24"/>
              </w:rPr>
              <w:t>862</w:t>
            </w:r>
          </w:p>
        </w:tc>
        <w:tc>
          <w:tcPr>
            <w:tcW w:w="3969" w:type="dxa"/>
            <w:shd w:val="clear" w:color="auto" w:fill="auto"/>
          </w:tcPr>
          <w:p w14:paraId="55B6DB9F" w14:textId="5E6D97CE"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 xml:space="preserve">Post Box located on </w:t>
            </w:r>
            <w:r w:rsidR="0089108C">
              <w:rPr>
                <w:color w:val="000000" w:themeColor="text1"/>
                <w:sz w:val="24"/>
                <w:szCs w:val="24"/>
              </w:rPr>
              <w:t>inside the building</w:t>
            </w:r>
            <w:r w:rsidRPr="00B77072">
              <w:rPr>
                <w:color w:val="000000" w:themeColor="text1"/>
                <w:sz w:val="24"/>
                <w:szCs w:val="24"/>
              </w:rPr>
              <w:t xml:space="preserve"> – Please inform us when keys have been posted on 01302 862862</w:t>
            </w:r>
          </w:p>
        </w:tc>
      </w:tr>
      <w:tr w:rsidR="00B77072" w:rsidRPr="00B77072" w14:paraId="2E107361" w14:textId="77777777" w:rsidTr="00B77072">
        <w:trPr>
          <w:jc w:val="center"/>
        </w:trPr>
        <w:tc>
          <w:tcPr>
            <w:tcW w:w="1348" w:type="dxa"/>
            <w:shd w:val="clear" w:color="auto" w:fill="auto"/>
            <w:vAlign w:val="center"/>
          </w:tcPr>
          <w:p w14:paraId="1D70C593"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South</w:t>
            </w:r>
          </w:p>
        </w:tc>
        <w:tc>
          <w:tcPr>
            <w:tcW w:w="5598" w:type="dxa"/>
            <w:shd w:val="clear" w:color="auto" w:fill="auto"/>
          </w:tcPr>
          <w:p w14:paraId="0A586475" w14:textId="77777777" w:rsidR="00B77072" w:rsidRPr="00B77072" w:rsidRDefault="00B77072" w:rsidP="00337FFC">
            <w:pPr>
              <w:pStyle w:val="BodyText"/>
              <w:spacing w:before="120" w:after="120"/>
              <w:ind w:left="0" w:right="190"/>
              <w:rPr>
                <w:color w:val="000000" w:themeColor="text1"/>
                <w:sz w:val="24"/>
                <w:szCs w:val="24"/>
              </w:rPr>
            </w:pPr>
            <w:r w:rsidRPr="00B77072">
              <w:rPr>
                <w:b/>
                <w:color w:val="000000" w:themeColor="text1"/>
                <w:sz w:val="24"/>
                <w:szCs w:val="24"/>
              </w:rPr>
              <w:t>Rossington Office</w:t>
            </w:r>
          </w:p>
          <w:p w14:paraId="7C129DFD" w14:textId="77777777" w:rsidR="00B77072" w:rsidRPr="00B77072" w:rsidRDefault="00B77072" w:rsidP="00337FFC">
            <w:pPr>
              <w:pStyle w:val="BodyText"/>
              <w:spacing w:before="120" w:after="120"/>
              <w:ind w:left="0" w:right="190"/>
              <w:rPr>
                <w:rFonts w:eastAsia="Times New Roman"/>
                <w:color w:val="000000" w:themeColor="text1"/>
                <w:sz w:val="24"/>
                <w:szCs w:val="24"/>
                <w:lang w:val="en" w:eastAsia="en-GB"/>
              </w:rPr>
            </w:pPr>
            <w:proofErr w:type="spellStart"/>
            <w:r w:rsidRPr="00B77072">
              <w:rPr>
                <w:rFonts w:eastAsia="Times New Roman"/>
                <w:color w:val="000000" w:themeColor="text1"/>
                <w:sz w:val="24"/>
                <w:szCs w:val="24"/>
                <w:lang w:val="en" w:eastAsia="en-GB"/>
              </w:rPr>
              <w:t>Holmescarr</w:t>
            </w:r>
            <w:proofErr w:type="spellEnd"/>
            <w:r w:rsidRPr="00B77072">
              <w:rPr>
                <w:rFonts w:eastAsia="Times New Roman"/>
                <w:color w:val="000000" w:themeColor="text1"/>
                <w:sz w:val="24"/>
                <w:szCs w:val="24"/>
                <w:lang w:val="en" w:eastAsia="en-GB"/>
              </w:rPr>
              <w:t xml:space="preserve"> Centre, Grange Lane, Rossington, Doncaster, DN11 0LP</w:t>
            </w:r>
          </w:p>
          <w:p w14:paraId="7143E9AB"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01302 862862</w:t>
            </w:r>
          </w:p>
        </w:tc>
        <w:tc>
          <w:tcPr>
            <w:tcW w:w="3969" w:type="dxa"/>
            <w:shd w:val="clear" w:color="auto" w:fill="auto"/>
          </w:tcPr>
          <w:p w14:paraId="1BA8995E" w14:textId="276B9E9E" w:rsidR="00B77072" w:rsidRPr="00B77072" w:rsidRDefault="00B77072" w:rsidP="0089108C">
            <w:pPr>
              <w:pStyle w:val="BodyText"/>
              <w:spacing w:before="120" w:after="120"/>
              <w:ind w:left="0" w:right="190"/>
              <w:rPr>
                <w:color w:val="000000" w:themeColor="text1"/>
                <w:sz w:val="24"/>
                <w:szCs w:val="24"/>
              </w:rPr>
            </w:pPr>
            <w:r w:rsidRPr="00B77072">
              <w:rPr>
                <w:color w:val="000000" w:themeColor="text1"/>
                <w:sz w:val="24"/>
                <w:szCs w:val="24"/>
              </w:rPr>
              <w:t xml:space="preserve">Post Box located </w:t>
            </w:r>
            <w:r w:rsidR="00AC26C2">
              <w:rPr>
                <w:color w:val="000000" w:themeColor="text1"/>
                <w:sz w:val="24"/>
                <w:szCs w:val="24"/>
              </w:rPr>
              <w:t>inside the building</w:t>
            </w:r>
            <w:r w:rsidRPr="00B77072">
              <w:rPr>
                <w:color w:val="000000" w:themeColor="text1"/>
                <w:sz w:val="24"/>
                <w:szCs w:val="24"/>
              </w:rPr>
              <w:t xml:space="preserve"> – Please inform us when keys have been posted on 01302 862862</w:t>
            </w:r>
          </w:p>
        </w:tc>
      </w:tr>
      <w:tr w:rsidR="00B77072" w:rsidRPr="00B77072" w14:paraId="5FF29D5B" w14:textId="77777777" w:rsidTr="00B77072">
        <w:trPr>
          <w:jc w:val="center"/>
        </w:trPr>
        <w:tc>
          <w:tcPr>
            <w:tcW w:w="1348" w:type="dxa"/>
            <w:shd w:val="clear" w:color="auto" w:fill="auto"/>
            <w:vAlign w:val="center"/>
          </w:tcPr>
          <w:p w14:paraId="48272DF9"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Central</w:t>
            </w:r>
          </w:p>
        </w:tc>
        <w:tc>
          <w:tcPr>
            <w:tcW w:w="5598" w:type="dxa"/>
            <w:shd w:val="clear" w:color="auto" w:fill="auto"/>
          </w:tcPr>
          <w:p w14:paraId="221B8C37" w14:textId="77777777" w:rsidR="00B77072" w:rsidRPr="00B77072" w:rsidRDefault="00B77072" w:rsidP="00337FFC">
            <w:pPr>
              <w:pStyle w:val="BodyText"/>
              <w:spacing w:before="120" w:after="120"/>
              <w:ind w:left="0" w:right="190"/>
              <w:rPr>
                <w:color w:val="000000" w:themeColor="text1"/>
                <w:sz w:val="24"/>
                <w:szCs w:val="24"/>
              </w:rPr>
            </w:pPr>
            <w:r w:rsidRPr="00B77072">
              <w:rPr>
                <w:b/>
                <w:color w:val="000000" w:themeColor="text1"/>
                <w:sz w:val="24"/>
                <w:szCs w:val="24"/>
              </w:rPr>
              <w:t xml:space="preserve">St James Street </w:t>
            </w:r>
          </w:p>
          <w:p w14:paraId="15DEDCE5" w14:textId="77777777" w:rsidR="00B77072" w:rsidRPr="00B77072" w:rsidRDefault="00B77072" w:rsidP="00337FFC">
            <w:pPr>
              <w:pStyle w:val="BodyText"/>
              <w:spacing w:before="120" w:after="120"/>
              <w:ind w:left="0" w:right="190"/>
              <w:rPr>
                <w:color w:val="000000" w:themeColor="text1"/>
                <w:sz w:val="24"/>
                <w:szCs w:val="24"/>
              </w:rPr>
            </w:pPr>
            <w:r w:rsidRPr="00B77072">
              <w:rPr>
                <w:rFonts w:eastAsia="Times New Roman"/>
                <w:color w:val="000000" w:themeColor="text1"/>
                <w:sz w:val="24"/>
                <w:szCs w:val="24"/>
                <w:lang w:val="en" w:eastAsia="en-GB"/>
              </w:rPr>
              <w:t>40 St James Street, Doncaster, DN1 3BB</w:t>
            </w:r>
            <w:r w:rsidRPr="00B77072">
              <w:rPr>
                <w:color w:val="000000" w:themeColor="text1"/>
                <w:sz w:val="24"/>
                <w:szCs w:val="24"/>
              </w:rPr>
              <w:t xml:space="preserve"> </w:t>
            </w:r>
          </w:p>
          <w:p w14:paraId="21CCF889"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01302 862862</w:t>
            </w:r>
          </w:p>
          <w:p w14:paraId="4F677437" w14:textId="77777777" w:rsidR="00B77072" w:rsidRPr="00B77072" w:rsidRDefault="00B77072" w:rsidP="00337FFC">
            <w:pPr>
              <w:pStyle w:val="BodyText"/>
              <w:spacing w:before="120" w:after="120"/>
              <w:ind w:left="0" w:right="190"/>
              <w:rPr>
                <w:color w:val="000000" w:themeColor="text1"/>
                <w:sz w:val="24"/>
                <w:szCs w:val="24"/>
              </w:rPr>
            </w:pPr>
          </w:p>
        </w:tc>
        <w:tc>
          <w:tcPr>
            <w:tcW w:w="3969" w:type="dxa"/>
            <w:shd w:val="clear" w:color="auto" w:fill="auto"/>
          </w:tcPr>
          <w:p w14:paraId="4EE230A8"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Reception Area Opening Times:</w:t>
            </w:r>
          </w:p>
          <w:p w14:paraId="56716C3B"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Mon – Fri 8.30am – 17.00pm</w:t>
            </w:r>
          </w:p>
          <w:p w14:paraId="59FFC87D" w14:textId="7478AD03"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 xml:space="preserve">The reception will be closed for lunch </w:t>
            </w:r>
            <w:proofErr w:type="gramStart"/>
            <w:r w:rsidRPr="00B77072">
              <w:rPr>
                <w:color w:val="000000" w:themeColor="text1"/>
                <w:sz w:val="24"/>
                <w:szCs w:val="24"/>
              </w:rPr>
              <w:t>everyday</w:t>
            </w:r>
            <w:proofErr w:type="gramEnd"/>
            <w:r w:rsidRPr="00B77072">
              <w:rPr>
                <w:color w:val="000000" w:themeColor="text1"/>
                <w:sz w:val="24"/>
                <w:szCs w:val="24"/>
              </w:rPr>
              <w:t xml:space="preserve"> between 12.00pm and 1.00pm</w:t>
            </w:r>
          </w:p>
          <w:p w14:paraId="44BB492A" w14:textId="77777777" w:rsidR="00B77072" w:rsidRPr="00B77072" w:rsidRDefault="00B77072" w:rsidP="00337FFC">
            <w:pPr>
              <w:pStyle w:val="BodyText"/>
              <w:spacing w:before="120" w:after="120"/>
              <w:ind w:left="0" w:right="190"/>
              <w:rPr>
                <w:color w:val="000000" w:themeColor="text1"/>
                <w:sz w:val="24"/>
                <w:szCs w:val="24"/>
              </w:rPr>
            </w:pPr>
          </w:p>
        </w:tc>
      </w:tr>
      <w:tr w:rsidR="00B77072" w:rsidRPr="00B77072" w14:paraId="48A094FE" w14:textId="77777777" w:rsidTr="00B77072">
        <w:trPr>
          <w:jc w:val="center"/>
        </w:trPr>
        <w:tc>
          <w:tcPr>
            <w:tcW w:w="1348" w:type="dxa"/>
            <w:shd w:val="clear" w:color="auto" w:fill="auto"/>
            <w:vAlign w:val="center"/>
          </w:tcPr>
          <w:p w14:paraId="798BA8BC"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All Areas</w:t>
            </w:r>
          </w:p>
        </w:tc>
        <w:tc>
          <w:tcPr>
            <w:tcW w:w="5598" w:type="dxa"/>
            <w:shd w:val="clear" w:color="auto" w:fill="auto"/>
          </w:tcPr>
          <w:p w14:paraId="7DD53E16" w14:textId="77777777"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Civic Office</w:t>
            </w:r>
          </w:p>
          <w:p w14:paraId="78BBD3B1" w14:textId="77777777" w:rsidR="00B77072" w:rsidRPr="00B77072" w:rsidRDefault="00B77072" w:rsidP="00337FFC">
            <w:pPr>
              <w:pStyle w:val="BodyText"/>
              <w:spacing w:before="120" w:after="120"/>
              <w:ind w:left="0" w:right="190"/>
              <w:rPr>
                <w:color w:val="000000" w:themeColor="text1"/>
                <w:sz w:val="24"/>
                <w:szCs w:val="24"/>
              </w:rPr>
            </w:pPr>
            <w:proofErr w:type="spellStart"/>
            <w:r w:rsidRPr="00B77072">
              <w:rPr>
                <w:color w:val="000000" w:themeColor="text1"/>
                <w:sz w:val="24"/>
                <w:szCs w:val="24"/>
              </w:rPr>
              <w:t>Waterdale</w:t>
            </w:r>
            <w:proofErr w:type="spellEnd"/>
            <w:r w:rsidRPr="00B77072">
              <w:rPr>
                <w:color w:val="000000" w:themeColor="text1"/>
                <w:sz w:val="24"/>
                <w:szCs w:val="24"/>
              </w:rPr>
              <w:t>, Doncaster, DN1 3BU</w:t>
            </w:r>
          </w:p>
          <w:p w14:paraId="58B51753" w14:textId="77777777" w:rsidR="00B77072" w:rsidRPr="00B77072" w:rsidRDefault="00B77072" w:rsidP="00337FFC">
            <w:pPr>
              <w:pStyle w:val="BodyText"/>
              <w:spacing w:before="120" w:after="120"/>
              <w:ind w:left="0" w:right="190"/>
              <w:rPr>
                <w:b/>
                <w:color w:val="000000" w:themeColor="text1"/>
                <w:sz w:val="24"/>
                <w:szCs w:val="24"/>
              </w:rPr>
            </w:pPr>
            <w:r w:rsidRPr="00B77072">
              <w:rPr>
                <w:color w:val="000000" w:themeColor="text1"/>
                <w:sz w:val="24"/>
                <w:szCs w:val="24"/>
              </w:rPr>
              <w:t>01302 862862</w:t>
            </w:r>
          </w:p>
        </w:tc>
        <w:tc>
          <w:tcPr>
            <w:tcW w:w="3969" w:type="dxa"/>
            <w:shd w:val="clear" w:color="auto" w:fill="auto"/>
          </w:tcPr>
          <w:p w14:paraId="364CA5E4"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Opening times:</w:t>
            </w:r>
          </w:p>
          <w:p w14:paraId="3584F465"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Mon – Fri 8.30am to 5.00pm</w:t>
            </w:r>
          </w:p>
        </w:tc>
      </w:tr>
    </w:tbl>
    <w:p w14:paraId="72A57E4F" w14:textId="77777777" w:rsidR="00B77072" w:rsidRPr="00B77072" w:rsidRDefault="00B77072" w:rsidP="00B77072"/>
    <w:p w14:paraId="089A6105" w14:textId="09474EC2" w:rsidR="00B77072" w:rsidRPr="00982B64" w:rsidRDefault="00B77072" w:rsidP="00982B64"/>
    <w:p w14:paraId="312107AE" w14:textId="77777777" w:rsidR="00982B64" w:rsidRPr="00982B64" w:rsidRDefault="00982B64" w:rsidP="00982B64"/>
    <w:p w14:paraId="55A04767" w14:textId="77777777" w:rsidR="00982B64" w:rsidRDefault="00982B64" w:rsidP="00E832E0">
      <w:pPr>
        <w:spacing w:before="120"/>
        <w:rPr>
          <w:color w:val="000000" w:themeColor="text1"/>
          <w:sz w:val="21"/>
          <w:szCs w:val="21"/>
        </w:rPr>
      </w:pPr>
    </w:p>
    <w:p w14:paraId="16B1FEA9" w14:textId="77777777" w:rsidR="00B77072" w:rsidRDefault="00B77072" w:rsidP="00E832E0">
      <w:pPr>
        <w:spacing w:before="120"/>
        <w:rPr>
          <w:color w:val="000000" w:themeColor="text1"/>
          <w:sz w:val="21"/>
          <w:szCs w:val="21"/>
        </w:rPr>
      </w:pPr>
    </w:p>
    <w:p w14:paraId="5B761E2C" w14:textId="77777777" w:rsidR="00B77072" w:rsidRDefault="00B77072" w:rsidP="00E832E0">
      <w:pPr>
        <w:spacing w:before="120"/>
        <w:rPr>
          <w:color w:val="000000" w:themeColor="text1"/>
          <w:sz w:val="21"/>
          <w:szCs w:val="21"/>
        </w:rPr>
      </w:pPr>
    </w:p>
    <w:p w14:paraId="39B52D86" w14:textId="77777777" w:rsidR="00B77072" w:rsidRDefault="00B77072" w:rsidP="00E832E0">
      <w:pPr>
        <w:spacing w:before="120"/>
        <w:rPr>
          <w:color w:val="000000" w:themeColor="text1"/>
          <w:sz w:val="21"/>
          <w:szCs w:val="21"/>
        </w:rPr>
      </w:pPr>
    </w:p>
    <w:p w14:paraId="7CD37745" w14:textId="77777777" w:rsidR="00B77072" w:rsidRDefault="00B77072" w:rsidP="00E832E0">
      <w:pPr>
        <w:spacing w:before="120"/>
        <w:rPr>
          <w:color w:val="000000" w:themeColor="text1"/>
          <w:sz w:val="21"/>
          <w:szCs w:val="21"/>
        </w:rPr>
      </w:pPr>
    </w:p>
    <w:p w14:paraId="547EA5E1" w14:textId="77777777" w:rsidR="00B77072" w:rsidRDefault="00B77072" w:rsidP="00E832E0">
      <w:pPr>
        <w:spacing w:before="120"/>
        <w:rPr>
          <w:color w:val="000000" w:themeColor="text1"/>
          <w:sz w:val="21"/>
          <w:szCs w:val="21"/>
        </w:rPr>
      </w:pPr>
    </w:p>
    <w:p w14:paraId="5949BD1D" w14:textId="77777777" w:rsidR="00B77072" w:rsidRDefault="00B77072" w:rsidP="00E832E0">
      <w:pPr>
        <w:spacing w:before="120"/>
        <w:rPr>
          <w:color w:val="000000" w:themeColor="text1"/>
          <w:sz w:val="21"/>
          <w:szCs w:val="21"/>
        </w:rPr>
      </w:pPr>
    </w:p>
    <w:p w14:paraId="0EDE04E6" w14:textId="77777777" w:rsidR="00B77072" w:rsidRDefault="00B77072" w:rsidP="00E832E0">
      <w:pPr>
        <w:spacing w:before="120"/>
        <w:rPr>
          <w:color w:val="000000" w:themeColor="text1"/>
          <w:sz w:val="21"/>
          <w:szCs w:val="21"/>
        </w:rPr>
      </w:pPr>
    </w:p>
    <w:p w14:paraId="0FE5A468" w14:textId="77777777" w:rsidR="00B77072" w:rsidRDefault="00B77072" w:rsidP="00E832E0">
      <w:pPr>
        <w:spacing w:before="120"/>
        <w:rPr>
          <w:color w:val="000000" w:themeColor="text1"/>
          <w:sz w:val="21"/>
          <w:szCs w:val="21"/>
        </w:rPr>
      </w:pPr>
    </w:p>
    <w:p w14:paraId="07478DA7" w14:textId="77777777" w:rsidR="00B77072" w:rsidRDefault="00B77072" w:rsidP="00E832E0">
      <w:pPr>
        <w:spacing w:before="120"/>
        <w:rPr>
          <w:color w:val="000000" w:themeColor="text1"/>
          <w:sz w:val="21"/>
          <w:szCs w:val="21"/>
        </w:rPr>
      </w:pPr>
    </w:p>
    <w:p w14:paraId="5144861C" w14:textId="77777777" w:rsidR="00B77072" w:rsidRDefault="00B77072" w:rsidP="00E832E0">
      <w:pPr>
        <w:spacing w:before="120"/>
        <w:rPr>
          <w:color w:val="000000" w:themeColor="text1"/>
          <w:sz w:val="21"/>
          <w:szCs w:val="21"/>
        </w:rPr>
      </w:pPr>
    </w:p>
    <w:p w14:paraId="5823925D" w14:textId="77777777" w:rsidR="00B77072" w:rsidRDefault="00B77072" w:rsidP="00E832E0">
      <w:pPr>
        <w:spacing w:before="120"/>
        <w:rPr>
          <w:color w:val="000000" w:themeColor="text1"/>
          <w:sz w:val="21"/>
          <w:szCs w:val="21"/>
        </w:rPr>
      </w:pPr>
    </w:p>
    <w:p w14:paraId="545BDC8D" w14:textId="77777777" w:rsidR="00B77072" w:rsidRDefault="00B77072" w:rsidP="00E832E0">
      <w:pPr>
        <w:spacing w:before="120"/>
        <w:rPr>
          <w:color w:val="000000" w:themeColor="text1"/>
          <w:sz w:val="21"/>
          <w:szCs w:val="21"/>
        </w:rPr>
      </w:pPr>
    </w:p>
    <w:p w14:paraId="3626409A" w14:textId="77777777" w:rsidR="00B77072" w:rsidRDefault="00B77072" w:rsidP="00E832E0">
      <w:pPr>
        <w:spacing w:before="120"/>
        <w:rPr>
          <w:color w:val="000000" w:themeColor="text1"/>
          <w:sz w:val="21"/>
          <w:szCs w:val="21"/>
        </w:rPr>
      </w:pPr>
    </w:p>
    <w:p w14:paraId="4CC85409" w14:textId="77777777" w:rsidR="00B77072" w:rsidRDefault="00B77072" w:rsidP="00E832E0">
      <w:pPr>
        <w:spacing w:before="120"/>
        <w:rPr>
          <w:color w:val="000000" w:themeColor="text1"/>
          <w:sz w:val="21"/>
          <w:szCs w:val="21"/>
        </w:rPr>
      </w:pPr>
    </w:p>
    <w:p w14:paraId="6977D80B" w14:textId="77777777" w:rsidR="00B77072" w:rsidRDefault="00B77072" w:rsidP="00E832E0">
      <w:pPr>
        <w:spacing w:before="120"/>
        <w:rPr>
          <w:color w:val="000000" w:themeColor="text1"/>
          <w:sz w:val="21"/>
          <w:szCs w:val="21"/>
        </w:rPr>
      </w:pPr>
    </w:p>
    <w:p w14:paraId="0C3CABFB" w14:textId="77777777" w:rsidR="00B77072" w:rsidRDefault="00B77072" w:rsidP="00E832E0">
      <w:pPr>
        <w:spacing w:before="120"/>
        <w:rPr>
          <w:color w:val="000000" w:themeColor="text1"/>
          <w:sz w:val="21"/>
          <w:szCs w:val="21"/>
        </w:rPr>
      </w:pPr>
    </w:p>
    <w:p w14:paraId="6FB871DB" w14:textId="77777777" w:rsidR="00B77072" w:rsidRDefault="00B77072" w:rsidP="00E832E0">
      <w:pPr>
        <w:spacing w:before="120"/>
        <w:rPr>
          <w:color w:val="000000" w:themeColor="text1"/>
          <w:sz w:val="21"/>
          <w:szCs w:val="21"/>
        </w:rPr>
      </w:pPr>
    </w:p>
    <w:p w14:paraId="791B7BB5" w14:textId="77777777" w:rsidR="00B77072" w:rsidRDefault="00B77072" w:rsidP="00E832E0">
      <w:pPr>
        <w:spacing w:before="120"/>
        <w:rPr>
          <w:color w:val="000000" w:themeColor="text1"/>
          <w:sz w:val="21"/>
          <w:szCs w:val="21"/>
        </w:rPr>
      </w:pPr>
    </w:p>
    <w:p w14:paraId="0F5A65DD" w14:textId="77777777" w:rsidR="00B77072" w:rsidRDefault="00B77072" w:rsidP="00E832E0">
      <w:pPr>
        <w:spacing w:before="120"/>
        <w:rPr>
          <w:color w:val="000000" w:themeColor="text1"/>
          <w:sz w:val="21"/>
          <w:szCs w:val="21"/>
        </w:rPr>
      </w:pPr>
    </w:p>
    <w:sectPr w:rsidR="00B77072" w:rsidSect="002416E7">
      <w:headerReference w:type="default" r:id="rId11"/>
      <w:footerReference w:type="default" r:id="rId12"/>
      <w:headerReference w:type="first" r:id="rId13"/>
      <w:footerReference w:type="first" r:id="rId14"/>
      <w:pgSz w:w="11900" w:h="16840"/>
      <w:pgMar w:top="1985" w:right="843" w:bottom="1440" w:left="851"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9A633" w14:textId="77777777" w:rsidR="00FE219C" w:rsidRDefault="00FE219C" w:rsidP="002518BF">
      <w:r>
        <w:separator/>
      </w:r>
    </w:p>
  </w:endnote>
  <w:endnote w:type="continuationSeparator" w:id="0">
    <w:p w14:paraId="5A06EA03" w14:textId="77777777" w:rsidR="00FE219C" w:rsidRDefault="00FE219C" w:rsidP="0025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754740"/>
      <w:docPartObj>
        <w:docPartGallery w:val="Page Numbers (Bottom of Page)"/>
        <w:docPartUnique/>
      </w:docPartObj>
    </w:sdtPr>
    <w:sdtEndPr/>
    <w:sdtContent>
      <w:p w14:paraId="67F818F3" w14:textId="2B69F0CB" w:rsidR="00D54A23" w:rsidRDefault="00D54A23">
        <w:pPr>
          <w:pStyle w:val="Footer"/>
          <w:jc w:val="right"/>
        </w:pPr>
        <w:r>
          <w:t xml:space="preserve">Page | </w:t>
        </w:r>
        <w:r w:rsidRPr="00D54A23">
          <w:rPr>
            <w:b/>
            <w:bCs/>
          </w:rPr>
          <w:fldChar w:fldCharType="begin"/>
        </w:r>
        <w:r w:rsidRPr="00D54A23">
          <w:rPr>
            <w:b/>
            <w:bCs/>
          </w:rPr>
          <w:instrText>PAGE   \* MERGEFORMAT</w:instrText>
        </w:r>
        <w:r w:rsidRPr="00D54A23">
          <w:rPr>
            <w:b/>
            <w:bCs/>
          </w:rPr>
          <w:fldChar w:fldCharType="separate"/>
        </w:r>
        <w:r w:rsidRPr="00D54A23">
          <w:rPr>
            <w:b/>
            <w:bCs/>
          </w:rPr>
          <w:t>2</w:t>
        </w:r>
        <w:r w:rsidRPr="00D54A23">
          <w:rPr>
            <w:b/>
            <w:bCs/>
          </w:rPr>
          <w:fldChar w:fldCharType="end"/>
        </w:r>
        <w:r>
          <w:t xml:space="preserve"> </w:t>
        </w:r>
      </w:p>
    </w:sdtContent>
  </w:sdt>
  <w:p w14:paraId="7FB95FFE" w14:textId="570C43DA" w:rsidR="003352DC" w:rsidRDefault="003352DC" w:rsidP="003352DC">
    <w:pPr>
      <w:pStyle w:val="Footer"/>
      <w:tabs>
        <w:tab w:val="clear" w:pos="4320"/>
        <w:tab w:val="clear" w:pos="8640"/>
        <w:tab w:val="left" w:pos="855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3A336" w14:textId="7DA44507" w:rsidR="003352DC" w:rsidRDefault="00890EE7" w:rsidP="003352DC">
    <w:pPr>
      <w:pStyle w:val="Footer"/>
      <w:tabs>
        <w:tab w:val="clear" w:pos="4320"/>
        <w:tab w:val="clear" w:pos="8640"/>
        <w:tab w:val="left" w:pos="1337"/>
      </w:tabs>
    </w:pPr>
    <w:r>
      <w:t>St Leger Homes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915F4" w14:textId="77777777" w:rsidR="00FE219C" w:rsidRDefault="00FE219C" w:rsidP="002518BF">
      <w:r>
        <w:separator/>
      </w:r>
    </w:p>
  </w:footnote>
  <w:footnote w:type="continuationSeparator" w:id="0">
    <w:p w14:paraId="77464266" w14:textId="77777777" w:rsidR="00FE219C" w:rsidRDefault="00FE219C" w:rsidP="00251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83CB" w14:textId="4D80D394" w:rsidR="00CE0B9C" w:rsidRDefault="00026E69" w:rsidP="002518BF">
    <w:pPr>
      <w:pStyle w:val="Header"/>
    </w:pPr>
    <w:r>
      <w:rPr>
        <w:noProof/>
      </w:rPr>
      <w:drawing>
        <wp:anchor distT="0" distB="0" distL="114300" distR="114300" simplePos="0" relativeHeight="251664896" behindDoc="0" locked="0" layoutInCell="1" allowOverlap="1" wp14:anchorId="6241B86B" wp14:editId="0C65002C">
          <wp:simplePos x="0" y="0"/>
          <wp:positionH relativeFrom="column">
            <wp:posOffset>-567599</wp:posOffset>
          </wp:positionH>
          <wp:positionV relativeFrom="paragraph">
            <wp:posOffset>-455023</wp:posOffset>
          </wp:positionV>
          <wp:extent cx="7619455" cy="10693590"/>
          <wp:effectExtent l="0" t="0" r="0" b="0"/>
          <wp:wrapNone/>
          <wp:docPr id="157230841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8413"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32398" cy="10711754"/>
                  </a:xfrm>
                  <a:prstGeom prst="rect">
                    <a:avLst/>
                  </a:prstGeom>
                </pic:spPr>
              </pic:pic>
            </a:graphicData>
          </a:graphic>
          <wp14:sizeRelH relativeFrom="margin">
            <wp14:pctWidth>0</wp14:pctWidth>
          </wp14:sizeRelH>
          <wp14:sizeRelV relativeFrom="margin">
            <wp14:pctHeight>0</wp14:pctHeight>
          </wp14:sizeRelV>
        </wp:anchor>
      </w:drawing>
    </w:r>
    <w:r w:rsidR="003352DC">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A126" w14:textId="070EC4BC" w:rsidR="00E77EC6" w:rsidRDefault="003352DC">
    <w:pPr>
      <w:pStyle w:val="Header"/>
    </w:pPr>
    <w:r>
      <w:rPr>
        <w:noProof/>
        <w:lang w:eastAsia="en-GB"/>
      </w:rPr>
      <w:drawing>
        <wp:anchor distT="0" distB="0" distL="114300" distR="114300" simplePos="0" relativeHeight="251663872" behindDoc="0" locked="0" layoutInCell="1" allowOverlap="1" wp14:anchorId="3C0F748C" wp14:editId="5630EE67">
          <wp:simplePos x="0" y="0"/>
          <wp:positionH relativeFrom="column">
            <wp:posOffset>-1905</wp:posOffset>
          </wp:positionH>
          <wp:positionV relativeFrom="paragraph">
            <wp:posOffset>208280</wp:posOffset>
          </wp:positionV>
          <wp:extent cx="1017270" cy="1017270"/>
          <wp:effectExtent l="0" t="0" r="0" b="0"/>
          <wp:wrapSquare wrapText="bothSides"/>
          <wp:docPr id="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r w:rsidR="00E77EC6">
      <w:rPr>
        <w:noProof/>
        <w:lang w:eastAsia="en-GB"/>
      </w:rPr>
      <w:drawing>
        <wp:anchor distT="0" distB="0" distL="114300" distR="114300" simplePos="0" relativeHeight="251655680" behindDoc="1" locked="0" layoutInCell="1" allowOverlap="1" wp14:anchorId="05775677" wp14:editId="68B9FEBE">
          <wp:simplePos x="0" y="0"/>
          <wp:positionH relativeFrom="page">
            <wp:posOffset>10886</wp:posOffset>
          </wp:positionH>
          <wp:positionV relativeFrom="page">
            <wp:posOffset>-21771</wp:posOffset>
          </wp:positionV>
          <wp:extent cx="7538018" cy="107115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3437" cy="10733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9E24DB" w14:textId="77777777" w:rsidR="001D3954" w:rsidRDefault="001D3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B3A"/>
    <w:multiLevelType w:val="hybridMultilevel"/>
    <w:tmpl w:val="95CACD0E"/>
    <w:lvl w:ilvl="0" w:tplc="46CC963E">
      <w:start w:val="1"/>
      <w:numFmt w:val="decimal"/>
      <w:pStyle w:val="NumberedList"/>
      <w:lvlText w:val="%1."/>
      <w:lvlJc w:val="left"/>
      <w:pPr>
        <w:ind w:left="567" w:hanging="360"/>
      </w:pPr>
      <w:rPr>
        <w:rFont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 w15:restartNumberingAfterBreak="0">
    <w:nsid w:val="071449B7"/>
    <w:multiLevelType w:val="hybridMultilevel"/>
    <w:tmpl w:val="7126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719FE"/>
    <w:multiLevelType w:val="hybridMultilevel"/>
    <w:tmpl w:val="D566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51012"/>
    <w:multiLevelType w:val="hybridMultilevel"/>
    <w:tmpl w:val="3746D8F0"/>
    <w:lvl w:ilvl="0" w:tplc="F63625AE">
      <w:start w:val="1"/>
      <w:numFmt w:val="bullet"/>
      <w:pStyle w:val="TickLis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8044E"/>
    <w:multiLevelType w:val="hybridMultilevel"/>
    <w:tmpl w:val="9B966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2A7090"/>
    <w:multiLevelType w:val="hybridMultilevel"/>
    <w:tmpl w:val="10281854"/>
    <w:lvl w:ilvl="0" w:tplc="BB123024">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1725102">
    <w:abstractNumId w:val="2"/>
  </w:num>
  <w:num w:numId="2" w16cid:durableId="419915677">
    <w:abstractNumId w:val="5"/>
  </w:num>
  <w:num w:numId="3" w16cid:durableId="153911236">
    <w:abstractNumId w:val="3"/>
  </w:num>
  <w:num w:numId="4" w16cid:durableId="874924555">
    <w:abstractNumId w:val="0"/>
  </w:num>
  <w:num w:numId="5" w16cid:durableId="1403914619">
    <w:abstractNumId w:val="1"/>
  </w:num>
  <w:num w:numId="6" w16cid:durableId="19828786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23"/>
    <w:rsid w:val="000119CE"/>
    <w:rsid w:val="00026E69"/>
    <w:rsid w:val="000A5928"/>
    <w:rsid w:val="000C5EDD"/>
    <w:rsid w:val="000F6D87"/>
    <w:rsid w:val="00107EE6"/>
    <w:rsid w:val="001141AE"/>
    <w:rsid w:val="00142805"/>
    <w:rsid w:val="0015557E"/>
    <w:rsid w:val="00160CDE"/>
    <w:rsid w:val="001762CF"/>
    <w:rsid w:val="001921B2"/>
    <w:rsid w:val="001A043A"/>
    <w:rsid w:val="001B45BA"/>
    <w:rsid w:val="001D3954"/>
    <w:rsid w:val="001E2C02"/>
    <w:rsid w:val="001F0822"/>
    <w:rsid w:val="002416E7"/>
    <w:rsid w:val="002518BF"/>
    <w:rsid w:val="0025536E"/>
    <w:rsid w:val="00266877"/>
    <w:rsid w:val="00287009"/>
    <w:rsid w:val="002B4E56"/>
    <w:rsid w:val="003352DC"/>
    <w:rsid w:val="003767B9"/>
    <w:rsid w:val="0037694A"/>
    <w:rsid w:val="003B40E8"/>
    <w:rsid w:val="003B69EF"/>
    <w:rsid w:val="003C2228"/>
    <w:rsid w:val="005465A4"/>
    <w:rsid w:val="00595026"/>
    <w:rsid w:val="005B6187"/>
    <w:rsid w:val="005B795F"/>
    <w:rsid w:val="005F0CF5"/>
    <w:rsid w:val="00624E23"/>
    <w:rsid w:val="00662E9D"/>
    <w:rsid w:val="00711AE1"/>
    <w:rsid w:val="007145B9"/>
    <w:rsid w:val="00737918"/>
    <w:rsid w:val="007708DA"/>
    <w:rsid w:val="007949E4"/>
    <w:rsid w:val="007E127A"/>
    <w:rsid w:val="007F63C4"/>
    <w:rsid w:val="00890EE7"/>
    <w:rsid w:val="0089108C"/>
    <w:rsid w:val="0090512D"/>
    <w:rsid w:val="0091778C"/>
    <w:rsid w:val="00982B64"/>
    <w:rsid w:val="009C5CAC"/>
    <w:rsid w:val="00A1032E"/>
    <w:rsid w:val="00A17548"/>
    <w:rsid w:val="00A30260"/>
    <w:rsid w:val="00AA68DA"/>
    <w:rsid w:val="00AC26C2"/>
    <w:rsid w:val="00AC72AF"/>
    <w:rsid w:val="00B07184"/>
    <w:rsid w:val="00B31D6C"/>
    <w:rsid w:val="00B56DA3"/>
    <w:rsid w:val="00B71E7E"/>
    <w:rsid w:val="00B77072"/>
    <w:rsid w:val="00BB68F1"/>
    <w:rsid w:val="00BE233C"/>
    <w:rsid w:val="00C15976"/>
    <w:rsid w:val="00C611AA"/>
    <w:rsid w:val="00C63FE3"/>
    <w:rsid w:val="00C82980"/>
    <w:rsid w:val="00C86863"/>
    <w:rsid w:val="00C9385B"/>
    <w:rsid w:val="00C949D9"/>
    <w:rsid w:val="00CC0E6C"/>
    <w:rsid w:val="00CE0B9C"/>
    <w:rsid w:val="00CF567B"/>
    <w:rsid w:val="00D06E50"/>
    <w:rsid w:val="00D42087"/>
    <w:rsid w:val="00D42945"/>
    <w:rsid w:val="00D478D9"/>
    <w:rsid w:val="00D54A23"/>
    <w:rsid w:val="00D734CE"/>
    <w:rsid w:val="00D84001"/>
    <w:rsid w:val="00D95F96"/>
    <w:rsid w:val="00E26A17"/>
    <w:rsid w:val="00E7118A"/>
    <w:rsid w:val="00E752F6"/>
    <w:rsid w:val="00E777E9"/>
    <w:rsid w:val="00E77EC6"/>
    <w:rsid w:val="00E8103E"/>
    <w:rsid w:val="00E832E0"/>
    <w:rsid w:val="00EE25AB"/>
    <w:rsid w:val="00F0066B"/>
    <w:rsid w:val="00F23B7D"/>
    <w:rsid w:val="00F601AA"/>
    <w:rsid w:val="00F9675B"/>
    <w:rsid w:val="00F9710C"/>
    <w:rsid w:val="00FE1923"/>
    <w:rsid w:val="00FE219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2E03"/>
  <w15:docId w15:val="{DF553DCB-B608-49C6-9227-B964B754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8BF"/>
    <w:pPr>
      <w:widowControl w:val="0"/>
      <w:autoSpaceDE w:val="0"/>
      <w:autoSpaceDN w:val="0"/>
      <w:adjustRightInd w:val="0"/>
      <w:spacing w:after="120" w:line="288" w:lineRule="auto"/>
      <w:textAlignment w:val="center"/>
    </w:pPr>
    <w:rPr>
      <w:rFonts w:ascii="Arial" w:hAnsi="Arial" w:cs="Arial"/>
      <w:color w:val="000000"/>
      <w:szCs w:val="20"/>
    </w:rPr>
  </w:style>
  <w:style w:type="paragraph" w:styleId="Heading1">
    <w:name w:val="heading 1"/>
    <w:basedOn w:val="BasicParagraph"/>
    <w:next w:val="Normal"/>
    <w:link w:val="Heading1Char"/>
    <w:uiPriority w:val="9"/>
    <w:qFormat/>
    <w:rsid w:val="00C949D9"/>
    <w:pPr>
      <w:spacing w:after="480" w:line="240" w:lineRule="auto"/>
      <w:outlineLvl w:val="0"/>
    </w:pPr>
    <w:rPr>
      <w:rFonts w:ascii="Arial" w:hAnsi="Arial" w:cs="Arial"/>
      <w:spacing w:val="-6"/>
      <w:sz w:val="56"/>
      <w:szCs w:val="56"/>
    </w:rPr>
  </w:style>
  <w:style w:type="paragraph" w:styleId="Heading2">
    <w:name w:val="heading 2"/>
    <w:basedOn w:val="BasicParagraph"/>
    <w:next w:val="Normal"/>
    <w:link w:val="Heading2Char"/>
    <w:uiPriority w:val="9"/>
    <w:unhideWhenUsed/>
    <w:qFormat/>
    <w:rsid w:val="00E26A17"/>
    <w:pPr>
      <w:spacing w:before="60" w:after="60"/>
      <w:outlineLvl w:val="1"/>
    </w:pPr>
    <w:rPr>
      <w:rFonts w:ascii="Arial" w:hAnsi="Arial" w:cs="Arial"/>
      <w:b/>
      <w:bCs/>
      <w:spacing w:val="-4"/>
      <w:sz w:val="32"/>
      <w:szCs w:val="28"/>
    </w:rPr>
  </w:style>
  <w:style w:type="paragraph" w:styleId="Heading3">
    <w:name w:val="heading 3"/>
    <w:basedOn w:val="Normal"/>
    <w:next w:val="Normal"/>
    <w:link w:val="Heading3Char"/>
    <w:uiPriority w:val="9"/>
    <w:unhideWhenUsed/>
    <w:qFormat/>
    <w:rsid w:val="007708DA"/>
    <w:pPr>
      <w:spacing w:before="360"/>
      <w:outlineLvl w:val="2"/>
    </w:pPr>
    <w:rPr>
      <w:b/>
    </w:rPr>
  </w:style>
  <w:style w:type="paragraph" w:styleId="Heading4">
    <w:name w:val="heading 4"/>
    <w:basedOn w:val="Normal"/>
    <w:next w:val="Normal"/>
    <w:link w:val="Heading4Char"/>
    <w:uiPriority w:val="9"/>
    <w:unhideWhenUsed/>
    <w:qFormat/>
    <w:rsid w:val="002518BF"/>
    <w:pPr>
      <w:outlineLvl w:val="3"/>
    </w:pPr>
    <w:rPr>
      <w:b/>
      <w:sz w:val="20"/>
    </w:rPr>
  </w:style>
  <w:style w:type="paragraph" w:styleId="Heading5">
    <w:name w:val="heading 5"/>
    <w:basedOn w:val="Normal"/>
    <w:next w:val="Normal"/>
    <w:link w:val="Heading5Char"/>
    <w:uiPriority w:val="9"/>
    <w:unhideWhenUsed/>
    <w:qFormat/>
    <w:rsid w:val="00E26A17"/>
    <w:pPr>
      <w:keepNext/>
      <w:keepLines/>
      <w:spacing w:before="40" w:after="0"/>
      <w:outlineLvl w:val="4"/>
    </w:pPr>
    <w:rPr>
      <w:rFonts w:asciiTheme="majorHAnsi" w:eastAsiaTheme="majorEastAsia" w:hAnsiTheme="majorHAnsi" w:cstheme="majorBidi"/>
      <w:b/>
      <w:color w:val="FFC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3"/>
    <w:pPr>
      <w:tabs>
        <w:tab w:val="center" w:pos="4320"/>
        <w:tab w:val="right" w:pos="8640"/>
      </w:tabs>
    </w:pPr>
  </w:style>
  <w:style w:type="character" w:customStyle="1" w:styleId="HeaderChar">
    <w:name w:val="Header Char"/>
    <w:basedOn w:val="DefaultParagraphFont"/>
    <w:link w:val="Header"/>
    <w:uiPriority w:val="99"/>
    <w:rsid w:val="00FE1923"/>
  </w:style>
  <w:style w:type="paragraph" w:styleId="Footer">
    <w:name w:val="footer"/>
    <w:basedOn w:val="Normal"/>
    <w:link w:val="FooterChar"/>
    <w:uiPriority w:val="99"/>
    <w:unhideWhenUsed/>
    <w:rsid w:val="00FE1923"/>
    <w:pPr>
      <w:tabs>
        <w:tab w:val="center" w:pos="4320"/>
        <w:tab w:val="right" w:pos="8640"/>
      </w:tabs>
    </w:pPr>
  </w:style>
  <w:style w:type="character" w:customStyle="1" w:styleId="FooterChar">
    <w:name w:val="Footer Char"/>
    <w:basedOn w:val="DefaultParagraphFont"/>
    <w:link w:val="Footer"/>
    <w:uiPriority w:val="99"/>
    <w:rsid w:val="00FE1923"/>
  </w:style>
  <w:style w:type="paragraph" w:customStyle="1" w:styleId="BasicParagraph">
    <w:name w:val="[Basic Paragraph]"/>
    <w:basedOn w:val="Normal"/>
    <w:uiPriority w:val="99"/>
    <w:rsid w:val="007145B9"/>
    <w:rPr>
      <w:rFonts w:ascii="Times-Roman" w:hAnsi="Times-Roman" w:cs="Times-Roman"/>
    </w:rPr>
  </w:style>
  <w:style w:type="paragraph" w:styleId="NoSpacing">
    <w:name w:val="No Spacing"/>
    <w:link w:val="NoSpacingChar"/>
    <w:uiPriority w:val="1"/>
    <w:rsid w:val="00CE0B9C"/>
    <w:rPr>
      <w:rFonts w:eastAsiaTheme="minorEastAsia"/>
      <w:sz w:val="22"/>
      <w:szCs w:val="22"/>
    </w:rPr>
  </w:style>
  <w:style w:type="character" w:customStyle="1" w:styleId="NoSpacingChar">
    <w:name w:val="No Spacing Char"/>
    <w:basedOn w:val="DefaultParagraphFont"/>
    <w:link w:val="NoSpacing"/>
    <w:uiPriority w:val="1"/>
    <w:rsid w:val="00CE0B9C"/>
    <w:rPr>
      <w:rFonts w:eastAsiaTheme="minorEastAsia"/>
      <w:sz w:val="22"/>
      <w:szCs w:val="22"/>
    </w:rPr>
  </w:style>
  <w:style w:type="character" w:customStyle="1" w:styleId="Heading1Char">
    <w:name w:val="Heading 1 Char"/>
    <w:basedOn w:val="DefaultParagraphFont"/>
    <w:link w:val="Heading1"/>
    <w:uiPriority w:val="9"/>
    <w:rsid w:val="00C949D9"/>
    <w:rPr>
      <w:rFonts w:ascii="Arial" w:hAnsi="Arial" w:cs="Arial"/>
      <w:color w:val="000000"/>
      <w:spacing w:val="-6"/>
      <w:sz w:val="56"/>
      <w:szCs w:val="56"/>
    </w:rPr>
  </w:style>
  <w:style w:type="character" w:customStyle="1" w:styleId="Heading2Char">
    <w:name w:val="Heading 2 Char"/>
    <w:basedOn w:val="DefaultParagraphFont"/>
    <w:link w:val="Heading2"/>
    <w:uiPriority w:val="9"/>
    <w:rsid w:val="00E26A17"/>
    <w:rPr>
      <w:rFonts w:ascii="Arial" w:hAnsi="Arial" w:cs="Arial"/>
      <w:b/>
      <w:bCs/>
      <w:color w:val="000000"/>
      <w:spacing w:val="-4"/>
      <w:sz w:val="32"/>
      <w:szCs w:val="28"/>
    </w:rPr>
  </w:style>
  <w:style w:type="paragraph" w:styleId="Title">
    <w:name w:val="Title"/>
    <w:basedOn w:val="Heading1"/>
    <w:next w:val="Normal"/>
    <w:link w:val="TitleChar"/>
    <w:uiPriority w:val="10"/>
    <w:qFormat/>
    <w:rsid w:val="002518BF"/>
    <w:rPr>
      <w:sz w:val="80"/>
      <w:szCs w:val="80"/>
    </w:rPr>
  </w:style>
  <w:style w:type="character" w:customStyle="1" w:styleId="TitleChar">
    <w:name w:val="Title Char"/>
    <w:basedOn w:val="DefaultParagraphFont"/>
    <w:link w:val="Title"/>
    <w:uiPriority w:val="10"/>
    <w:rsid w:val="002518BF"/>
    <w:rPr>
      <w:rFonts w:ascii="Arial" w:hAnsi="Arial" w:cs="Arial"/>
      <w:color w:val="000000"/>
      <w:spacing w:val="-6"/>
      <w:sz w:val="80"/>
      <w:szCs w:val="80"/>
    </w:rPr>
  </w:style>
  <w:style w:type="paragraph" w:styleId="NormalWeb">
    <w:name w:val="Normal (Web)"/>
    <w:basedOn w:val="Normal"/>
    <w:uiPriority w:val="99"/>
    <w:semiHidden/>
    <w:unhideWhenUsed/>
    <w:rsid w:val="003B40E8"/>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Cs w:val="24"/>
      <w:lang w:eastAsia="en-GB"/>
    </w:rPr>
  </w:style>
  <w:style w:type="paragraph" w:styleId="ListParagraph">
    <w:name w:val="List Paragraph"/>
    <w:basedOn w:val="Normal"/>
    <w:link w:val="ListParagraphChar"/>
    <w:uiPriority w:val="1"/>
    <w:qFormat/>
    <w:rsid w:val="003B40E8"/>
    <w:pPr>
      <w:numPr>
        <w:numId w:val="2"/>
      </w:numPr>
      <w:ind w:left="567"/>
      <w:contextualSpacing/>
    </w:pPr>
  </w:style>
  <w:style w:type="character" w:customStyle="1" w:styleId="Heading3Char">
    <w:name w:val="Heading 3 Char"/>
    <w:basedOn w:val="DefaultParagraphFont"/>
    <w:link w:val="Heading3"/>
    <w:uiPriority w:val="9"/>
    <w:rsid w:val="007708DA"/>
    <w:rPr>
      <w:rFonts w:ascii="Arial" w:hAnsi="Arial" w:cs="Arial"/>
      <w:b/>
      <w:color w:val="000000"/>
      <w:szCs w:val="20"/>
    </w:rPr>
  </w:style>
  <w:style w:type="character" w:styleId="Strong">
    <w:name w:val="Strong"/>
    <w:uiPriority w:val="22"/>
    <w:qFormat/>
    <w:rsid w:val="005F0CF5"/>
    <w:rPr>
      <w:b/>
    </w:rPr>
  </w:style>
  <w:style w:type="paragraph" w:styleId="Quote">
    <w:name w:val="Quote"/>
    <w:basedOn w:val="Normal"/>
    <w:next w:val="Normal"/>
    <w:link w:val="QuoteChar"/>
    <w:uiPriority w:val="29"/>
    <w:qFormat/>
    <w:rsid w:val="00A17548"/>
    <w:pPr>
      <w:pBdr>
        <w:left w:val="single" w:sz="8" w:space="8" w:color="auto"/>
      </w:pBdr>
      <w:spacing w:before="240" w:after="200"/>
      <w:ind w:left="210" w:right="862"/>
    </w:pPr>
    <w:rPr>
      <w:b/>
      <w:i/>
      <w:iCs/>
      <w:color w:val="FFC000"/>
      <w:sz w:val="32"/>
      <w:szCs w:val="28"/>
    </w:rPr>
  </w:style>
  <w:style w:type="character" w:customStyle="1" w:styleId="QuoteChar">
    <w:name w:val="Quote Char"/>
    <w:basedOn w:val="DefaultParagraphFont"/>
    <w:link w:val="Quote"/>
    <w:uiPriority w:val="29"/>
    <w:rsid w:val="00A17548"/>
    <w:rPr>
      <w:rFonts w:ascii="Arial" w:hAnsi="Arial" w:cs="Arial"/>
      <w:b/>
      <w:i/>
      <w:iCs/>
      <w:color w:val="FFC000"/>
      <w:sz w:val="32"/>
      <w:szCs w:val="28"/>
    </w:rPr>
  </w:style>
  <w:style w:type="paragraph" w:customStyle="1" w:styleId="TickList">
    <w:name w:val="Tick List"/>
    <w:basedOn w:val="ListParagraph"/>
    <w:link w:val="TickListChar"/>
    <w:qFormat/>
    <w:rsid w:val="002518BF"/>
    <w:pPr>
      <w:numPr>
        <w:numId w:val="3"/>
      </w:numPr>
      <w:ind w:left="567"/>
    </w:pPr>
  </w:style>
  <w:style w:type="character" w:customStyle="1" w:styleId="Heading4Char">
    <w:name w:val="Heading 4 Char"/>
    <w:basedOn w:val="DefaultParagraphFont"/>
    <w:link w:val="Heading4"/>
    <w:uiPriority w:val="9"/>
    <w:rsid w:val="002518BF"/>
    <w:rPr>
      <w:rFonts w:ascii="Arial" w:hAnsi="Arial" w:cs="Arial"/>
      <w:b/>
      <w:color w:val="000000"/>
      <w:sz w:val="20"/>
      <w:szCs w:val="20"/>
    </w:rPr>
  </w:style>
  <w:style w:type="character" w:customStyle="1" w:styleId="ListParagraphChar">
    <w:name w:val="List Paragraph Char"/>
    <w:basedOn w:val="DefaultParagraphFont"/>
    <w:link w:val="ListParagraph"/>
    <w:uiPriority w:val="34"/>
    <w:rsid w:val="002518BF"/>
    <w:rPr>
      <w:rFonts w:ascii="Arial" w:hAnsi="Arial" w:cs="Arial"/>
      <w:color w:val="000000"/>
      <w:szCs w:val="20"/>
    </w:rPr>
  </w:style>
  <w:style w:type="character" w:customStyle="1" w:styleId="TickListChar">
    <w:name w:val="Tick List Char"/>
    <w:basedOn w:val="ListParagraphChar"/>
    <w:link w:val="TickList"/>
    <w:rsid w:val="002518BF"/>
    <w:rPr>
      <w:rFonts w:ascii="Arial" w:hAnsi="Arial" w:cs="Arial"/>
      <w:color w:val="000000"/>
      <w:szCs w:val="20"/>
    </w:rPr>
  </w:style>
  <w:style w:type="paragraph" w:customStyle="1" w:styleId="SmallText">
    <w:name w:val="Small Text"/>
    <w:basedOn w:val="Normal"/>
    <w:link w:val="SmallTextChar"/>
    <w:qFormat/>
    <w:rsid w:val="002518BF"/>
    <w:rPr>
      <w:sz w:val="20"/>
    </w:rPr>
  </w:style>
  <w:style w:type="character" w:customStyle="1" w:styleId="SmallTextChar">
    <w:name w:val="Small Text Char"/>
    <w:basedOn w:val="DefaultParagraphFont"/>
    <w:link w:val="SmallText"/>
    <w:rsid w:val="002518BF"/>
    <w:rPr>
      <w:rFonts w:ascii="Arial" w:hAnsi="Arial" w:cs="Arial"/>
      <w:color w:val="000000"/>
      <w:sz w:val="20"/>
      <w:szCs w:val="20"/>
    </w:rPr>
  </w:style>
  <w:style w:type="paragraph" w:customStyle="1" w:styleId="NumberedList">
    <w:name w:val="Numbered List"/>
    <w:basedOn w:val="ListParagraph"/>
    <w:link w:val="NumberedListChar"/>
    <w:qFormat/>
    <w:rsid w:val="003C2228"/>
    <w:pPr>
      <w:numPr>
        <w:numId w:val="4"/>
      </w:numPr>
    </w:pPr>
  </w:style>
  <w:style w:type="character" w:customStyle="1" w:styleId="NumberedListChar">
    <w:name w:val="Numbered List Char"/>
    <w:basedOn w:val="ListParagraphChar"/>
    <w:link w:val="NumberedList"/>
    <w:rsid w:val="003C2228"/>
    <w:rPr>
      <w:rFonts w:ascii="Arial" w:hAnsi="Arial" w:cs="Arial"/>
      <w:color w:val="000000"/>
      <w:szCs w:val="20"/>
    </w:rPr>
  </w:style>
  <w:style w:type="character" w:customStyle="1" w:styleId="Heading5Char">
    <w:name w:val="Heading 5 Char"/>
    <w:basedOn w:val="DefaultParagraphFont"/>
    <w:link w:val="Heading5"/>
    <w:uiPriority w:val="9"/>
    <w:rsid w:val="00E26A17"/>
    <w:rPr>
      <w:rFonts w:asciiTheme="majorHAnsi" w:eastAsiaTheme="majorEastAsia" w:hAnsiTheme="majorHAnsi" w:cstheme="majorBidi"/>
      <w:b/>
      <w:color w:val="FFC000"/>
      <w:sz w:val="32"/>
      <w:szCs w:val="20"/>
    </w:rPr>
  </w:style>
  <w:style w:type="character" w:styleId="Hyperlink">
    <w:name w:val="Hyperlink"/>
    <w:basedOn w:val="DefaultParagraphFont"/>
    <w:uiPriority w:val="99"/>
    <w:unhideWhenUsed/>
    <w:rsid w:val="00890EE7"/>
    <w:rPr>
      <w:color w:val="0000FF" w:themeColor="hyperlink"/>
      <w:u w:val="single"/>
    </w:rPr>
  </w:style>
  <w:style w:type="character" w:styleId="UnresolvedMention">
    <w:name w:val="Unresolved Mention"/>
    <w:basedOn w:val="DefaultParagraphFont"/>
    <w:uiPriority w:val="99"/>
    <w:semiHidden/>
    <w:unhideWhenUsed/>
    <w:rsid w:val="00890EE7"/>
    <w:rPr>
      <w:color w:val="605E5C"/>
      <w:shd w:val="clear" w:color="auto" w:fill="E1DFDD"/>
    </w:rPr>
  </w:style>
  <w:style w:type="paragraph" w:styleId="BodyText">
    <w:name w:val="Body Text"/>
    <w:basedOn w:val="Normal"/>
    <w:link w:val="BodyTextChar"/>
    <w:uiPriority w:val="1"/>
    <w:qFormat/>
    <w:rsid w:val="00890EE7"/>
    <w:pPr>
      <w:autoSpaceDE/>
      <w:autoSpaceDN/>
      <w:adjustRightInd/>
      <w:spacing w:after="0" w:line="240" w:lineRule="auto"/>
      <w:ind w:left="110"/>
      <w:textAlignment w:val="auto"/>
    </w:pPr>
    <w:rPr>
      <w:rFonts w:eastAsia="Arial"/>
      <w:color w:val="auto"/>
      <w:sz w:val="21"/>
      <w:szCs w:val="21"/>
      <w:lang w:val="en-US"/>
    </w:rPr>
  </w:style>
  <w:style w:type="character" w:customStyle="1" w:styleId="BodyTextChar">
    <w:name w:val="Body Text Char"/>
    <w:basedOn w:val="DefaultParagraphFont"/>
    <w:link w:val="BodyText"/>
    <w:uiPriority w:val="1"/>
    <w:rsid w:val="00890EE7"/>
    <w:rPr>
      <w:rFonts w:ascii="Arial" w:eastAsia="Arial" w:hAnsi="Arial" w:cs="Arial"/>
      <w:sz w:val="21"/>
      <w:szCs w:val="21"/>
      <w:lang w:val="en-US"/>
    </w:rPr>
  </w:style>
  <w:style w:type="table" w:styleId="TableGrid">
    <w:name w:val="Table Grid"/>
    <w:basedOn w:val="TableNormal"/>
    <w:uiPriority w:val="59"/>
    <w:rsid w:val="00B77072"/>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88366">
      <w:bodyDiv w:val="1"/>
      <w:marLeft w:val="0"/>
      <w:marRight w:val="0"/>
      <w:marTop w:val="0"/>
      <w:marBottom w:val="0"/>
      <w:divBdr>
        <w:top w:val="none" w:sz="0" w:space="0" w:color="auto"/>
        <w:left w:val="none" w:sz="0" w:space="0" w:color="auto"/>
        <w:bottom w:val="none" w:sz="0" w:space="0" w:color="auto"/>
        <w:right w:val="none" w:sz="0" w:space="0" w:color="auto"/>
      </w:divBdr>
    </w:div>
    <w:div w:id="1184441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oncaster.gov.uk/services/health-wellbeing/Coping-with-bereav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65F13-EAAC-4EA9-8C83-2770EAC2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CDC Document Title</vt:lpstr>
    </vt:vector>
  </TitlesOfParts>
  <Company>Ledgard Jepson</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Document Title</dc:title>
  <dc:subject/>
  <dc:creator>Dan Clarkson</dc:creator>
  <cp:keywords/>
  <cp:lastModifiedBy>Alcorn, Alison</cp:lastModifiedBy>
  <cp:revision>2</cp:revision>
  <dcterms:created xsi:type="dcterms:W3CDTF">2026-06-12T10:04:00Z</dcterms:created>
  <dcterms:modified xsi:type="dcterms:W3CDTF">2026-06-12T10:04:00Z</dcterms:modified>
</cp:coreProperties>
</file>